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D9D36" w14:textId="1E5D598F" w:rsidR="00D66379" w:rsidRPr="00F74238" w:rsidRDefault="00D66379" w:rsidP="00D66379">
      <w:pPr>
        <w:jc w:val="right"/>
        <w:rPr>
          <w:b/>
          <w:sz w:val="28"/>
          <w:szCs w:val="28"/>
          <w:lang w:val="en-US"/>
        </w:rPr>
      </w:pPr>
      <w:bookmarkStart w:id="0" w:name="_GoBack"/>
      <w:bookmarkEnd w:id="0"/>
      <w:r w:rsidRPr="00F74238">
        <w:rPr>
          <w:b/>
          <w:noProof/>
          <w:sz w:val="28"/>
          <w:szCs w:val="28"/>
          <w:lang w:val="en-US"/>
        </w:rPr>
        <w:drawing>
          <wp:inline distT="0" distB="0" distL="0" distR="0" wp14:anchorId="7E418F4C" wp14:editId="34235A56">
            <wp:extent cx="1628775" cy="9994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999490"/>
                    </a:xfrm>
                    <a:prstGeom prst="rect">
                      <a:avLst/>
                    </a:prstGeom>
                    <a:noFill/>
                  </pic:spPr>
                </pic:pic>
              </a:graphicData>
            </a:graphic>
          </wp:inline>
        </w:drawing>
      </w:r>
    </w:p>
    <w:p w14:paraId="3917A4C1" w14:textId="6E8EC789" w:rsidR="00D66379" w:rsidRPr="00F74238" w:rsidRDefault="00D66379" w:rsidP="00F74238">
      <w:pPr>
        <w:pStyle w:val="NoSpacing"/>
        <w:jc w:val="center"/>
        <w:rPr>
          <w:b/>
          <w:sz w:val="28"/>
          <w:szCs w:val="28"/>
          <w:lang w:val="en-US"/>
        </w:rPr>
      </w:pPr>
      <w:r w:rsidRPr="00F74238">
        <w:rPr>
          <w:b/>
          <w:sz w:val="28"/>
          <w:szCs w:val="28"/>
          <w:lang w:val="en-US"/>
        </w:rPr>
        <w:t>TERMS OF REFERENCE</w:t>
      </w:r>
    </w:p>
    <w:p w14:paraId="02ECB9E8" w14:textId="77777777" w:rsidR="006A0D24" w:rsidRDefault="006A0D24" w:rsidP="00F74238">
      <w:pPr>
        <w:pStyle w:val="NoSpacing"/>
        <w:jc w:val="center"/>
        <w:rPr>
          <w:b/>
          <w:sz w:val="28"/>
          <w:szCs w:val="28"/>
          <w:lang w:val="en-US"/>
        </w:rPr>
      </w:pPr>
    </w:p>
    <w:p w14:paraId="2A1EB3DC" w14:textId="59F47CD4" w:rsidR="00F74238" w:rsidRPr="00F74238" w:rsidRDefault="00D66379" w:rsidP="006A0D24">
      <w:pPr>
        <w:pStyle w:val="NoSpacing"/>
        <w:jc w:val="center"/>
        <w:rPr>
          <w:b/>
          <w:sz w:val="28"/>
          <w:szCs w:val="28"/>
          <w:lang w:val="en-US"/>
        </w:rPr>
      </w:pPr>
      <w:r w:rsidRPr="00F74238">
        <w:rPr>
          <w:b/>
          <w:sz w:val="28"/>
          <w:szCs w:val="28"/>
          <w:lang w:val="en-US"/>
        </w:rPr>
        <w:t xml:space="preserve">Public Legal </w:t>
      </w:r>
      <w:r w:rsidR="009C406D">
        <w:rPr>
          <w:b/>
          <w:sz w:val="28"/>
          <w:szCs w:val="28"/>
          <w:lang w:val="en-US"/>
        </w:rPr>
        <w:t xml:space="preserve">Education </w:t>
      </w:r>
      <w:r w:rsidRPr="00F74238">
        <w:rPr>
          <w:b/>
          <w:sz w:val="28"/>
          <w:szCs w:val="28"/>
          <w:lang w:val="en-US"/>
        </w:rPr>
        <w:t xml:space="preserve">Information Campaigns Designed and Delivered </w:t>
      </w:r>
      <w:r w:rsidR="00F74238" w:rsidRPr="00F74238">
        <w:rPr>
          <w:b/>
          <w:sz w:val="28"/>
          <w:szCs w:val="28"/>
          <w:lang w:val="en-US"/>
        </w:rPr>
        <w:t>to increase</w:t>
      </w:r>
      <w:r w:rsidR="006A0D24">
        <w:rPr>
          <w:b/>
          <w:sz w:val="28"/>
          <w:szCs w:val="28"/>
          <w:lang w:val="en-US"/>
        </w:rPr>
        <w:t xml:space="preserve"> k</w:t>
      </w:r>
      <w:r w:rsidR="00F74238" w:rsidRPr="00F74238">
        <w:rPr>
          <w:b/>
          <w:sz w:val="28"/>
          <w:szCs w:val="28"/>
          <w:lang w:val="en-US"/>
        </w:rPr>
        <w:t>nowledge and awareness of the legal rights and obligations by citizens</w:t>
      </w:r>
    </w:p>
    <w:p w14:paraId="0F95C0AB" w14:textId="0F9E632B" w:rsidR="00F74238" w:rsidRPr="00F74238" w:rsidRDefault="00F74238" w:rsidP="006A0D24">
      <w:pPr>
        <w:pStyle w:val="NoSpacing"/>
        <w:jc w:val="center"/>
        <w:rPr>
          <w:b/>
          <w:sz w:val="28"/>
          <w:szCs w:val="28"/>
          <w:lang w:val="en-US"/>
        </w:rPr>
      </w:pPr>
      <w:r w:rsidRPr="00F74238">
        <w:rPr>
          <w:b/>
          <w:sz w:val="28"/>
          <w:szCs w:val="28"/>
          <w:lang w:val="en-US"/>
        </w:rPr>
        <w:t>of the Eastern Caribbean region, particularly among women and youth</w:t>
      </w:r>
    </w:p>
    <w:p w14:paraId="0550E59C" w14:textId="1365B067" w:rsidR="00D66379" w:rsidRPr="00F74238" w:rsidRDefault="00D66379" w:rsidP="006A0D24">
      <w:pPr>
        <w:pStyle w:val="NoSpacing"/>
        <w:jc w:val="center"/>
        <w:rPr>
          <w:b/>
          <w:sz w:val="28"/>
          <w:szCs w:val="28"/>
          <w:lang w:val="en-US"/>
        </w:rPr>
      </w:pPr>
    </w:p>
    <w:p w14:paraId="005C45B5" w14:textId="7DF8D97B" w:rsidR="00D66379" w:rsidRPr="00F74238" w:rsidRDefault="00D66379" w:rsidP="00F74238">
      <w:pPr>
        <w:pStyle w:val="NoSpacing"/>
        <w:jc w:val="center"/>
        <w:rPr>
          <w:b/>
          <w:i/>
          <w:sz w:val="28"/>
          <w:szCs w:val="28"/>
          <w:lang w:val="en-US"/>
        </w:rPr>
      </w:pPr>
      <w:r w:rsidRPr="00F74238">
        <w:rPr>
          <w:b/>
          <w:i/>
          <w:sz w:val="28"/>
          <w:szCs w:val="28"/>
          <w:lang w:val="en-US"/>
        </w:rPr>
        <w:t>Judicial Strengthening for the Eastern Caribbean Project</w:t>
      </w:r>
    </w:p>
    <w:p w14:paraId="4EBC39B2" w14:textId="77777777" w:rsidR="00D66379" w:rsidRPr="00D66379" w:rsidRDefault="00D66379" w:rsidP="00812B7A">
      <w:pPr>
        <w:jc w:val="center"/>
        <w:rPr>
          <w:b/>
          <w:sz w:val="28"/>
          <w:szCs w:val="28"/>
          <w:lang w:val="en-US"/>
        </w:rPr>
      </w:pPr>
    </w:p>
    <w:p w14:paraId="6960CA86" w14:textId="25FE3ECD" w:rsidR="00D66379" w:rsidRPr="00DB1064" w:rsidRDefault="00D66379" w:rsidP="00D66379">
      <w:pPr>
        <w:pStyle w:val="NoSpacing"/>
        <w:rPr>
          <w:b/>
          <w:sz w:val="32"/>
          <w:szCs w:val="32"/>
          <w:lang w:val="en-US"/>
        </w:rPr>
      </w:pPr>
      <w:r w:rsidRPr="00DB1064">
        <w:rPr>
          <w:b/>
          <w:sz w:val="32"/>
          <w:szCs w:val="32"/>
          <w:lang w:val="en-US"/>
        </w:rPr>
        <w:t>JES-EC 40428</w:t>
      </w:r>
    </w:p>
    <w:p w14:paraId="25BC0FD9" w14:textId="519B5B7B" w:rsidR="00D66379" w:rsidRPr="00D66379" w:rsidRDefault="00D66379" w:rsidP="00D66379">
      <w:pPr>
        <w:pStyle w:val="NoSpacing"/>
        <w:rPr>
          <w:b/>
          <w:sz w:val="28"/>
          <w:szCs w:val="28"/>
          <w:lang w:val="en-US"/>
        </w:rPr>
      </w:pPr>
      <w:r w:rsidRPr="00D66379">
        <w:rPr>
          <w:b/>
          <w:sz w:val="28"/>
          <w:szCs w:val="28"/>
          <w:lang w:val="en-US"/>
        </w:rPr>
        <w:t>Type: Consultancy</w:t>
      </w:r>
    </w:p>
    <w:p w14:paraId="2F9D4B14" w14:textId="77777777" w:rsidR="00DB1064" w:rsidRDefault="00D66379" w:rsidP="00D66379">
      <w:pPr>
        <w:pStyle w:val="NoSpacing"/>
        <w:rPr>
          <w:b/>
          <w:sz w:val="28"/>
          <w:szCs w:val="28"/>
          <w:lang w:val="en-US"/>
        </w:rPr>
      </w:pPr>
      <w:r w:rsidRPr="00D66379">
        <w:rPr>
          <w:b/>
          <w:sz w:val="28"/>
          <w:szCs w:val="28"/>
          <w:lang w:val="en-US"/>
        </w:rPr>
        <w:t xml:space="preserve">Location: Dominica, Grenada, Saint Lucia </w:t>
      </w:r>
    </w:p>
    <w:p w14:paraId="50116A67" w14:textId="213955CD" w:rsidR="00D66379" w:rsidRPr="00D66379" w:rsidRDefault="00D66379" w:rsidP="00D66379">
      <w:pPr>
        <w:pStyle w:val="NoSpacing"/>
        <w:rPr>
          <w:b/>
          <w:sz w:val="28"/>
          <w:szCs w:val="28"/>
          <w:lang w:val="en-US"/>
        </w:rPr>
      </w:pPr>
      <w:r w:rsidRPr="00D66379">
        <w:rPr>
          <w:b/>
          <w:sz w:val="28"/>
          <w:szCs w:val="28"/>
          <w:lang w:val="en-US"/>
        </w:rPr>
        <w:t>and St. Vincent and the Grenadines</w:t>
      </w:r>
    </w:p>
    <w:p w14:paraId="38FC4913" w14:textId="71A075CF" w:rsidR="00D66379" w:rsidRPr="00D66379" w:rsidRDefault="00D66379" w:rsidP="00D66379">
      <w:pPr>
        <w:pStyle w:val="NoSpacing"/>
        <w:rPr>
          <w:b/>
          <w:sz w:val="28"/>
          <w:szCs w:val="28"/>
          <w:lang w:val="en-US"/>
        </w:rPr>
      </w:pPr>
      <w:r w:rsidRPr="00D66379">
        <w:rPr>
          <w:b/>
          <w:sz w:val="28"/>
          <w:szCs w:val="28"/>
          <w:lang w:val="en-US"/>
        </w:rPr>
        <w:t xml:space="preserve">Application Deadline: January </w:t>
      </w:r>
      <w:r w:rsidR="000C336B">
        <w:rPr>
          <w:b/>
          <w:sz w:val="28"/>
          <w:szCs w:val="28"/>
          <w:lang w:val="en-US"/>
        </w:rPr>
        <w:t>2</w:t>
      </w:r>
      <w:r w:rsidRPr="00D66379">
        <w:rPr>
          <w:b/>
          <w:sz w:val="28"/>
          <w:szCs w:val="28"/>
          <w:lang w:val="en-US"/>
        </w:rPr>
        <w:t>5, 202</w:t>
      </w:r>
      <w:r w:rsidR="000C336B">
        <w:rPr>
          <w:b/>
          <w:sz w:val="28"/>
          <w:szCs w:val="28"/>
          <w:lang w:val="en-US"/>
        </w:rPr>
        <w:t>5</w:t>
      </w:r>
    </w:p>
    <w:p w14:paraId="7912FE4B" w14:textId="2EC543E5" w:rsidR="00D66379" w:rsidRPr="00D66379" w:rsidRDefault="00D66379" w:rsidP="00D66379">
      <w:pPr>
        <w:pStyle w:val="NoSpacing"/>
        <w:rPr>
          <w:b/>
          <w:sz w:val="28"/>
          <w:szCs w:val="28"/>
          <w:lang w:val="en-US"/>
        </w:rPr>
      </w:pPr>
      <w:r w:rsidRPr="00D66379">
        <w:rPr>
          <w:b/>
          <w:sz w:val="28"/>
          <w:szCs w:val="28"/>
          <w:lang w:val="en-US"/>
        </w:rPr>
        <w:t>Start Date: February 2025</w:t>
      </w:r>
    </w:p>
    <w:p w14:paraId="60CA86AD" w14:textId="25EFC25D" w:rsidR="00D66379" w:rsidRDefault="00D66379" w:rsidP="00D66379">
      <w:pPr>
        <w:pStyle w:val="NoSpacing"/>
        <w:rPr>
          <w:b/>
          <w:sz w:val="28"/>
          <w:szCs w:val="28"/>
          <w:lang w:val="en-US"/>
        </w:rPr>
      </w:pPr>
      <w:r w:rsidRPr="00D66379">
        <w:rPr>
          <w:b/>
          <w:sz w:val="28"/>
          <w:szCs w:val="28"/>
          <w:lang w:val="en-US"/>
        </w:rPr>
        <w:t xml:space="preserve">End Date: </w:t>
      </w:r>
      <w:r w:rsidR="006A0D24">
        <w:rPr>
          <w:b/>
          <w:sz w:val="28"/>
          <w:szCs w:val="28"/>
          <w:lang w:val="en-US"/>
        </w:rPr>
        <w:t xml:space="preserve"> TBD</w:t>
      </w:r>
    </w:p>
    <w:p w14:paraId="1B3AF51C" w14:textId="77777777" w:rsidR="00D66379" w:rsidRPr="00D66379" w:rsidRDefault="00D66379" w:rsidP="00D66379">
      <w:pPr>
        <w:pStyle w:val="NoSpacing"/>
        <w:pBdr>
          <w:bottom w:val="single" w:sz="12" w:space="1" w:color="538135" w:themeColor="accent6" w:themeShade="BF"/>
        </w:pBdr>
        <w:jc w:val="right"/>
        <w:rPr>
          <w:b/>
          <w:sz w:val="28"/>
          <w:szCs w:val="28"/>
          <w:lang w:val="en-US"/>
        </w:rPr>
      </w:pPr>
    </w:p>
    <w:p w14:paraId="0672723E" w14:textId="77777777" w:rsidR="00D66379" w:rsidRPr="00DB1064" w:rsidRDefault="00D66379" w:rsidP="00D66379">
      <w:pPr>
        <w:rPr>
          <w:sz w:val="24"/>
          <w:szCs w:val="24"/>
          <w:lang w:val="en-US"/>
        </w:rPr>
      </w:pPr>
    </w:p>
    <w:p w14:paraId="737D9B2A" w14:textId="77777777" w:rsidR="009C406D" w:rsidRDefault="00DB1064" w:rsidP="00DB1064">
      <w:pPr>
        <w:pStyle w:val="ListParagraph"/>
        <w:numPr>
          <w:ilvl w:val="0"/>
          <w:numId w:val="1"/>
        </w:numPr>
        <w:tabs>
          <w:tab w:val="left" w:pos="426"/>
        </w:tabs>
        <w:rPr>
          <w:b/>
          <w:sz w:val="28"/>
          <w:szCs w:val="28"/>
          <w:lang w:val="en-US"/>
        </w:rPr>
      </w:pPr>
      <w:r w:rsidRPr="00DB1064">
        <w:rPr>
          <w:b/>
          <w:sz w:val="28"/>
          <w:szCs w:val="28"/>
          <w:lang w:val="en-US"/>
        </w:rPr>
        <w:t>About Justice Education Society (JES)</w:t>
      </w:r>
    </w:p>
    <w:p w14:paraId="59761A73" w14:textId="77777777" w:rsidR="00A97CFD" w:rsidRDefault="00A97CFD" w:rsidP="00F77053">
      <w:pPr>
        <w:pStyle w:val="ListParagraph"/>
        <w:tabs>
          <w:tab w:val="left" w:pos="426"/>
        </w:tabs>
        <w:ind w:left="426"/>
        <w:jc w:val="both"/>
        <w:rPr>
          <w:sz w:val="24"/>
          <w:szCs w:val="24"/>
          <w:lang w:val="en-US"/>
        </w:rPr>
      </w:pPr>
    </w:p>
    <w:p w14:paraId="64F4FE35" w14:textId="4A5D44C4" w:rsidR="00E70E41" w:rsidRDefault="00D66379" w:rsidP="00F77053">
      <w:pPr>
        <w:pStyle w:val="ListParagraph"/>
        <w:tabs>
          <w:tab w:val="left" w:pos="426"/>
        </w:tabs>
        <w:ind w:left="426"/>
        <w:jc w:val="both"/>
        <w:rPr>
          <w:sz w:val="24"/>
          <w:szCs w:val="24"/>
          <w:lang w:val="en-US"/>
        </w:rPr>
      </w:pPr>
      <w:r w:rsidRPr="009C406D">
        <w:rPr>
          <w:sz w:val="24"/>
          <w:szCs w:val="24"/>
          <w:lang w:val="en-US"/>
        </w:rPr>
        <w:t>Justice Education Society of British Columbia (JES) is a Canadian non-profit organization with over 3</w:t>
      </w:r>
      <w:r w:rsidR="009361DE">
        <w:rPr>
          <w:sz w:val="24"/>
          <w:szCs w:val="24"/>
          <w:lang w:val="en-US"/>
        </w:rPr>
        <w:t>5</w:t>
      </w:r>
      <w:r w:rsidRPr="009C406D">
        <w:rPr>
          <w:sz w:val="24"/>
          <w:szCs w:val="24"/>
          <w:lang w:val="en-US"/>
        </w:rPr>
        <w:t xml:space="preserve"> </w:t>
      </w:r>
      <w:proofErr w:type="spellStart"/>
      <w:r w:rsidRPr="009C406D">
        <w:rPr>
          <w:sz w:val="24"/>
          <w:szCs w:val="24"/>
          <w:lang w:val="en-US"/>
        </w:rPr>
        <w:t>years</w:t>
      </w:r>
      <w:r w:rsidR="00DC77FA">
        <w:rPr>
          <w:sz w:val="24"/>
          <w:szCs w:val="24"/>
          <w:lang w:val="en-US"/>
        </w:rPr>
        <w:t xml:space="preserve"> </w:t>
      </w:r>
      <w:r w:rsidRPr="009C406D">
        <w:rPr>
          <w:sz w:val="24"/>
          <w:szCs w:val="24"/>
          <w:lang w:val="en-US"/>
        </w:rPr>
        <w:t>experience</w:t>
      </w:r>
      <w:proofErr w:type="spellEnd"/>
      <w:r w:rsidRPr="009C406D">
        <w:rPr>
          <w:sz w:val="24"/>
          <w:szCs w:val="24"/>
          <w:lang w:val="en-US"/>
        </w:rPr>
        <w:t xml:space="preserve"> advancing the rule of law by empowering </w:t>
      </w:r>
      <w:r w:rsidR="00DB1064" w:rsidRPr="009C406D">
        <w:rPr>
          <w:sz w:val="24"/>
          <w:szCs w:val="24"/>
          <w:lang w:val="en-US"/>
        </w:rPr>
        <w:t>people to access and deliver justice through increasing legal capacity, strengthening justice systems and developing digital solutions</w:t>
      </w:r>
      <w:r w:rsidR="000D4E34" w:rsidRPr="009C406D">
        <w:rPr>
          <w:sz w:val="24"/>
          <w:szCs w:val="24"/>
          <w:lang w:val="en-US"/>
        </w:rPr>
        <w:t xml:space="preserve">. </w:t>
      </w:r>
      <w:r w:rsidR="00DB1064" w:rsidRPr="009C406D">
        <w:rPr>
          <w:sz w:val="24"/>
          <w:szCs w:val="24"/>
          <w:lang w:val="en-US"/>
        </w:rPr>
        <w:t>JES has programs and offices in Canada, Guyana, Guatemala, Honduras</w:t>
      </w:r>
      <w:r w:rsidR="009361DE">
        <w:rPr>
          <w:sz w:val="24"/>
          <w:szCs w:val="24"/>
          <w:lang w:val="en-US"/>
        </w:rPr>
        <w:t xml:space="preserve"> and Saint Lucia,</w:t>
      </w:r>
      <w:r w:rsidR="00DB1064" w:rsidRPr="009C406D">
        <w:rPr>
          <w:sz w:val="24"/>
          <w:szCs w:val="24"/>
          <w:lang w:val="en-US"/>
        </w:rPr>
        <w:t xml:space="preserve"> and also works in El Salvador</w:t>
      </w:r>
      <w:r w:rsidR="00726736">
        <w:rPr>
          <w:sz w:val="24"/>
          <w:szCs w:val="24"/>
          <w:lang w:val="en-US"/>
        </w:rPr>
        <w:t>, Grenada, Dominica and St. Vincent and the Grenadines</w:t>
      </w:r>
      <w:r w:rsidR="00DB1064" w:rsidRPr="009C406D">
        <w:rPr>
          <w:sz w:val="24"/>
          <w:szCs w:val="24"/>
          <w:lang w:val="en-US"/>
        </w:rPr>
        <w:t xml:space="preserve">. JES has diverse sources of funding including </w:t>
      </w:r>
      <w:r w:rsidR="00726736">
        <w:rPr>
          <w:sz w:val="24"/>
          <w:szCs w:val="24"/>
          <w:lang w:val="en-US"/>
        </w:rPr>
        <w:t xml:space="preserve">international </w:t>
      </w:r>
      <w:r w:rsidR="00DB1064" w:rsidRPr="009C406D">
        <w:rPr>
          <w:sz w:val="24"/>
          <w:szCs w:val="24"/>
          <w:lang w:val="en-US"/>
        </w:rPr>
        <w:t>donors and provincial, federal and overseas governments</w:t>
      </w:r>
      <w:r w:rsidR="000D4E34" w:rsidRPr="009C406D">
        <w:rPr>
          <w:sz w:val="24"/>
          <w:szCs w:val="24"/>
          <w:lang w:val="en-US"/>
        </w:rPr>
        <w:t xml:space="preserve">. </w:t>
      </w:r>
      <w:r w:rsidR="00A97CFD">
        <w:rPr>
          <w:sz w:val="24"/>
          <w:szCs w:val="24"/>
          <w:lang w:val="en-US"/>
        </w:rPr>
        <w:t>This project</w:t>
      </w:r>
      <w:r w:rsidR="00AB79D3">
        <w:rPr>
          <w:sz w:val="24"/>
          <w:szCs w:val="24"/>
          <w:lang w:val="en-US"/>
        </w:rPr>
        <w:t xml:space="preserve"> and activity</w:t>
      </w:r>
      <w:r w:rsidR="00A97CFD">
        <w:rPr>
          <w:sz w:val="24"/>
          <w:szCs w:val="24"/>
          <w:lang w:val="en-US"/>
        </w:rPr>
        <w:t xml:space="preserve"> </w:t>
      </w:r>
      <w:r w:rsidR="00DC77FA">
        <w:rPr>
          <w:sz w:val="24"/>
          <w:szCs w:val="24"/>
          <w:lang w:val="en-US"/>
        </w:rPr>
        <w:t>are</w:t>
      </w:r>
      <w:r w:rsidR="00A97CFD">
        <w:rPr>
          <w:sz w:val="24"/>
          <w:szCs w:val="24"/>
          <w:lang w:val="en-US"/>
        </w:rPr>
        <w:t xml:space="preserve"> funded by Global Affairs Canada. </w:t>
      </w:r>
      <w:r w:rsidR="00DB1064" w:rsidRPr="009C406D">
        <w:rPr>
          <w:sz w:val="24"/>
          <w:szCs w:val="24"/>
          <w:lang w:val="en-US"/>
        </w:rPr>
        <w:t>More information about JES is available at: www. Justice</w:t>
      </w:r>
      <w:r w:rsidR="00E70E41">
        <w:rPr>
          <w:sz w:val="24"/>
          <w:szCs w:val="24"/>
          <w:lang w:val="en-US"/>
        </w:rPr>
        <w:t>E</w:t>
      </w:r>
      <w:r w:rsidR="00DB1064" w:rsidRPr="009C406D">
        <w:rPr>
          <w:sz w:val="24"/>
          <w:szCs w:val="24"/>
          <w:lang w:val="en-US"/>
        </w:rPr>
        <w:t>ducation.ca</w:t>
      </w:r>
    </w:p>
    <w:p w14:paraId="297771D2" w14:textId="77777777" w:rsidR="00DB1064" w:rsidRPr="00DB1064" w:rsidRDefault="00DB1064" w:rsidP="00DB1064">
      <w:pPr>
        <w:pStyle w:val="ListParagraph"/>
        <w:tabs>
          <w:tab w:val="left" w:pos="426"/>
        </w:tabs>
        <w:rPr>
          <w:sz w:val="24"/>
          <w:szCs w:val="24"/>
          <w:lang w:val="en-US"/>
        </w:rPr>
      </w:pPr>
    </w:p>
    <w:p w14:paraId="7ABFB1D8" w14:textId="08CCC9A4" w:rsidR="00DB1064" w:rsidRDefault="00DB1064" w:rsidP="00D66379">
      <w:pPr>
        <w:pStyle w:val="ListParagraph"/>
        <w:numPr>
          <w:ilvl w:val="0"/>
          <w:numId w:val="1"/>
        </w:numPr>
        <w:tabs>
          <w:tab w:val="left" w:pos="426"/>
        </w:tabs>
        <w:rPr>
          <w:b/>
          <w:sz w:val="28"/>
          <w:szCs w:val="28"/>
          <w:lang w:val="en-US"/>
        </w:rPr>
      </w:pPr>
      <w:r w:rsidRPr="00DB1064">
        <w:rPr>
          <w:b/>
          <w:sz w:val="28"/>
          <w:szCs w:val="28"/>
          <w:lang w:val="en-US"/>
        </w:rPr>
        <w:t>Background</w:t>
      </w:r>
    </w:p>
    <w:p w14:paraId="1045F177" w14:textId="77777777" w:rsidR="00DC77FA" w:rsidRDefault="009C406D" w:rsidP="00F77053">
      <w:pPr>
        <w:tabs>
          <w:tab w:val="left" w:pos="284"/>
        </w:tabs>
        <w:ind w:left="426"/>
        <w:jc w:val="both"/>
        <w:rPr>
          <w:sz w:val="24"/>
          <w:szCs w:val="24"/>
          <w:lang w:val="en-US"/>
        </w:rPr>
      </w:pPr>
      <w:r w:rsidRPr="009C406D">
        <w:rPr>
          <w:sz w:val="24"/>
          <w:szCs w:val="24"/>
          <w:lang w:val="en-US"/>
        </w:rPr>
        <w:t>A public legal education and information campaign</w:t>
      </w:r>
      <w:r w:rsidR="00726736">
        <w:rPr>
          <w:sz w:val="24"/>
          <w:szCs w:val="24"/>
          <w:lang w:val="en-US"/>
        </w:rPr>
        <w:t xml:space="preserve"> (PLEI)</w:t>
      </w:r>
      <w:r w:rsidRPr="009C406D">
        <w:rPr>
          <w:sz w:val="24"/>
          <w:szCs w:val="24"/>
          <w:lang w:val="en-US"/>
        </w:rPr>
        <w:t xml:space="preserve"> in the </w:t>
      </w:r>
      <w:r>
        <w:rPr>
          <w:sz w:val="24"/>
          <w:szCs w:val="24"/>
          <w:lang w:val="en-US"/>
        </w:rPr>
        <w:t xml:space="preserve">project islands of Dominica, Grenada, Saint Lucia and St. Vincent and the Grenadines </w:t>
      </w:r>
      <w:r w:rsidRPr="009C406D">
        <w:rPr>
          <w:sz w:val="24"/>
          <w:szCs w:val="24"/>
          <w:lang w:val="en-US"/>
        </w:rPr>
        <w:t xml:space="preserve">is essential due to the unique challenges faced by this region. These islands have a rich cultural diversity and a population that spans various socioeconomic backgrounds, often resulting in limited access to legal resources and understanding of legal rights. Many residents may not be aware of their legal </w:t>
      </w:r>
    </w:p>
    <w:p w14:paraId="3794036D" w14:textId="77777777" w:rsidR="00DC77FA" w:rsidRDefault="00DC77FA" w:rsidP="00F77053">
      <w:pPr>
        <w:tabs>
          <w:tab w:val="left" w:pos="284"/>
        </w:tabs>
        <w:ind w:left="426"/>
        <w:jc w:val="both"/>
        <w:rPr>
          <w:sz w:val="24"/>
          <w:szCs w:val="24"/>
          <w:lang w:val="en-US"/>
        </w:rPr>
      </w:pPr>
    </w:p>
    <w:p w14:paraId="6D6767A7" w14:textId="77777777" w:rsidR="00DC77FA" w:rsidRDefault="00DC77FA" w:rsidP="00F77053">
      <w:pPr>
        <w:tabs>
          <w:tab w:val="left" w:pos="284"/>
        </w:tabs>
        <w:ind w:left="426"/>
        <w:jc w:val="both"/>
        <w:rPr>
          <w:sz w:val="24"/>
          <w:szCs w:val="24"/>
          <w:lang w:val="en-US"/>
        </w:rPr>
      </w:pPr>
    </w:p>
    <w:p w14:paraId="43482372" w14:textId="4454344E" w:rsidR="00F77053" w:rsidRDefault="009C406D" w:rsidP="00F77053">
      <w:pPr>
        <w:tabs>
          <w:tab w:val="left" w:pos="284"/>
        </w:tabs>
        <w:ind w:left="426"/>
        <w:jc w:val="both"/>
        <w:rPr>
          <w:sz w:val="24"/>
          <w:szCs w:val="24"/>
          <w:lang w:val="en-US"/>
        </w:rPr>
      </w:pPr>
      <w:r w:rsidRPr="009C406D">
        <w:rPr>
          <w:sz w:val="24"/>
          <w:szCs w:val="24"/>
          <w:lang w:val="en-US"/>
        </w:rPr>
        <w:t xml:space="preserve">entitlements, obligations, or the processes available to them in times of need, which can lead to injustices and exploitation. </w:t>
      </w:r>
    </w:p>
    <w:p w14:paraId="18923B9A" w14:textId="0546742C" w:rsidR="00CA508E" w:rsidRDefault="00F77053" w:rsidP="00F77053">
      <w:pPr>
        <w:tabs>
          <w:tab w:val="left" w:pos="284"/>
        </w:tabs>
        <w:ind w:left="426"/>
        <w:jc w:val="both"/>
        <w:rPr>
          <w:sz w:val="24"/>
          <w:szCs w:val="24"/>
          <w:lang w:val="en-US"/>
        </w:rPr>
      </w:pPr>
      <w:r w:rsidRPr="00F77053">
        <w:rPr>
          <w:sz w:val="24"/>
          <w:szCs w:val="24"/>
          <w:lang w:val="en-US"/>
        </w:rPr>
        <w:t>Discussions with justice sector</w:t>
      </w:r>
      <w:r>
        <w:rPr>
          <w:sz w:val="24"/>
          <w:szCs w:val="24"/>
          <w:lang w:val="en-US"/>
        </w:rPr>
        <w:t xml:space="preserve"> </w:t>
      </w:r>
      <w:r w:rsidRPr="00F77053">
        <w:rPr>
          <w:sz w:val="24"/>
          <w:szCs w:val="24"/>
          <w:lang w:val="en-US"/>
        </w:rPr>
        <w:t xml:space="preserve">representatives </w:t>
      </w:r>
      <w:r w:rsidR="00726736">
        <w:rPr>
          <w:sz w:val="24"/>
          <w:szCs w:val="24"/>
          <w:lang w:val="en-US"/>
        </w:rPr>
        <w:t xml:space="preserve">have </w:t>
      </w:r>
      <w:r w:rsidRPr="00F77053">
        <w:rPr>
          <w:sz w:val="24"/>
          <w:szCs w:val="24"/>
          <w:lang w:val="en-US"/>
        </w:rPr>
        <w:t>highlighted a rise in youth violence</w:t>
      </w:r>
      <w:r>
        <w:rPr>
          <w:sz w:val="24"/>
          <w:szCs w:val="24"/>
          <w:lang w:val="en-US"/>
        </w:rPr>
        <w:t xml:space="preserve">            </w:t>
      </w:r>
      <w:r w:rsidRPr="00F77053">
        <w:rPr>
          <w:sz w:val="24"/>
          <w:szCs w:val="24"/>
          <w:lang w:val="en-US"/>
        </w:rPr>
        <w:t>particularly in Saint Lucia, an</w:t>
      </w:r>
      <w:r>
        <w:rPr>
          <w:sz w:val="24"/>
          <w:szCs w:val="24"/>
          <w:lang w:val="en-US"/>
        </w:rPr>
        <w:t xml:space="preserve">d </w:t>
      </w:r>
      <w:r w:rsidRPr="00F77053">
        <w:rPr>
          <w:sz w:val="24"/>
          <w:szCs w:val="24"/>
          <w:lang w:val="en-US"/>
        </w:rPr>
        <w:t>the belief that this project presents a unique opportunity to effect meaningful societal</w:t>
      </w:r>
      <w:r>
        <w:rPr>
          <w:sz w:val="24"/>
          <w:szCs w:val="24"/>
          <w:lang w:val="en-US"/>
        </w:rPr>
        <w:t xml:space="preserve"> </w:t>
      </w:r>
      <w:r w:rsidRPr="00F77053">
        <w:rPr>
          <w:sz w:val="24"/>
          <w:szCs w:val="24"/>
          <w:lang w:val="en-US"/>
        </w:rPr>
        <w:t>change, especially through piloting</w:t>
      </w:r>
      <w:r w:rsidR="00726736">
        <w:rPr>
          <w:sz w:val="24"/>
          <w:szCs w:val="24"/>
          <w:lang w:val="en-US"/>
        </w:rPr>
        <w:t xml:space="preserve"> </w:t>
      </w:r>
      <w:r w:rsidR="000D4E34">
        <w:rPr>
          <w:sz w:val="24"/>
          <w:szCs w:val="24"/>
          <w:lang w:val="en-US"/>
        </w:rPr>
        <w:t>targeted</w:t>
      </w:r>
      <w:r w:rsidRPr="00F77053">
        <w:rPr>
          <w:sz w:val="24"/>
          <w:szCs w:val="24"/>
          <w:lang w:val="en-US"/>
        </w:rPr>
        <w:t xml:space="preserve"> civic education</w:t>
      </w:r>
      <w:r w:rsidR="00726736">
        <w:rPr>
          <w:sz w:val="24"/>
          <w:szCs w:val="24"/>
          <w:lang w:val="en-US"/>
        </w:rPr>
        <w:t xml:space="preserve"> programs</w:t>
      </w:r>
      <w:r w:rsidRPr="00F77053">
        <w:rPr>
          <w:sz w:val="24"/>
          <w:szCs w:val="24"/>
          <w:lang w:val="en-US"/>
        </w:rPr>
        <w:t>. This strategy was strongly supported</w:t>
      </w:r>
      <w:r>
        <w:rPr>
          <w:sz w:val="24"/>
          <w:szCs w:val="24"/>
          <w:lang w:val="en-US"/>
        </w:rPr>
        <w:t xml:space="preserve"> </w:t>
      </w:r>
      <w:r w:rsidRPr="00F77053">
        <w:rPr>
          <w:sz w:val="24"/>
          <w:szCs w:val="24"/>
          <w:lang w:val="en-US"/>
        </w:rPr>
        <w:t>by the Chief Justice</w:t>
      </w:r>
      <w:r w:rsidR="00726736">
        <w:rPr>
          <w:sz w:val="24"/>
          <w:szCs w:val="24"/>
          <w:lang w:val="en-US"/>
        </w:rPr>
        <w:t xml:space="preserve"> of the Eastern Caribbean Supreme Court (ECSC)</w:t>
      </w:r>
      <w:r w:rsidRPr="00F77053">
        <w:rPr>
          <w:sz w:val="24"/>
          <w:szCs w:val="24"/>
          <w:lang w:val="en-US"/>
        </w:rPr>
        <w:t xml:space="preserve"> who noted and underscored the judiciary’s confidence in the pow</w:t>
      </w:r>
      <w:r>
        <w:rPr>
          <w:sz w:val="24"/>
          <w:szCs w:val="24"/>
          <w:lang w:val="en-US"/>
        </w:rPr>
        <w:t xml:space="preserve">er </w:t>
      </w:r>
      <w:r w:rsidRPr="00F77053">
        <w:rPr>
          <w:sz w:val="24"/>
          <w:szCs w:val="24"/>
          <w:lang w:val="en-US"/>
        </w:rPr>
        <w:t>of education and the importance of ensuring that youth understand the rights and</w:t>
      </w:r>
      <w:r>
        <w:rPr>
          <w:sz w:val="24"/>
          <w:szCs w:val="24"/>
          <w:lang w:val="en-US"/>
        </w:rPr>
        <w:t xml:space="preserve"> </w:t>
      </w:r>
      <w:r w:rsidRPr="00F77053">
        <w:rPr>
          <w:sz w:val="24"/>
          <w:szCs w:val="24"/>
          <w:lang w:val="en-US"/>
        </w:rPr>
        <w:t>obligations of citizens in society.</w:t>
      </w:r>
    </w:p>
    <w:p w14:paraId="33603FEB" w14:textId="15B28374" w:rsidR="00DB1064" w:rsidRDefault="009C406D" w:rsidP="00F77053">
      <w:pPr>
        <w:tabs>
          <w:tab w:val="left" w:pos="284"/>
        </w:tabs>
        <w:ind w:left="426"/>
        <w:jc w:val="both"/>
        <w:rPr>
          <w:sz w:val="24"/>
          <w:szCs w:val="24"/>
          <w:lang w:val="en-US"/>
        </w:rPr>
      </w:pPr>
      <w:r w:rsidRPr="009C406D">
        <w:rPr>
          <w:sz w:val="24"/>
          <w:szCs w:val="24"/>
          <w:lang w:val="en-US"/>
        </w:rPr>
        <w:t>Additionally, the legal landscape can be complex and daunting, especially for marginalized groups who may face barriers such as language differences and financial constraints. By providing accessible, accurate, and comprehensive legal education, such a campaign can empower individuals, promote justice, and enhance the overall social cohesion and stability within these communities. In essence, a well-executed PLEI campaign can bridge the gap between the legal system and the people it is meant to serve, fostering a more informed and just society.</w:t>
      </w:r>
    </w:p>
    <w:p w14:paraId="7A730343" w14:textId="17B274E8" w:rsidR="000D3075" w:rsidRPr="000D3075" w:rsidRDefault="009C406D" w:rsidP="000D3075">
      <w:pPr>
        <w:pStyle w:val="ListParagraph"/>
        <w:numPr>
          <w:ilvl w:val="0"/>
          <w:numId w:val="1"/>
        </w:numPr>
        <w:tabs>
          <w:tab w:val="left" w:pos="426"/>
        </w:tabs>
        <w:rPr>
          <w:b/>
          <w:sz w:val="28"/>
          <w:szCs w:val="28"/>
          <w:lang w:val="en-US"/>
        </w:rPr>
      </w:pPr>
      <w:r w:rsidRPr="009C406D">
        <w:rPr>
          <w:b/>
          <w:sz w:val="28"/>
          <w:szCs w:val="28"/>
          <w:lang w:val="en-US"/>
        </w:rPr>
        <w:t xml:space="preserve">  </w:t>
      </w:r>
      <w:r w:rsidR="000D3075" w:rsidRPr="000D3075">
        <w:rPr>
          <w:b/>
          <w:sz w:val="28"/>
          <w:szCs w:val="28"/>
          <w:lang w:val="en-US"/>
        </w:rPr>
        <w:t xml:space="preserve">Purpose </w:t>
      </w:r>
    </w:p>
    <w:p w14:paraId="375C9E70" w14:textId="77777777" w:rsidR="00A97CFD" w:rsidRDefault="00A97CFD" w:rsidP="00F77053">
      <w:pPr>
        <w:pStyle w:val="ListParagraph"/>
        <w:tabs>
          <w:tab w:val="left" w:pos="426"/>
        </w:tabs>
        <w:ind w:left="426"/>
        <w:jc w:val="both"/>
        <w:rPr>
          <w:sz w:val="24"/>
          <w:szCs w:val="24"/>
          <w:lang w:val="en-US"/>
        </w:rPr>
      </w:pPr>
    </w:p>
    <w:p w14:paraId="5A09F911" w14:textId="1F69C2A3" w:rsidR="000D3075" w:rsidRDefault="000D3075" w:rsidP="00F77053">
      <w:pPr>
        <w:pStyle w:val="ListParagraph"/>
        <w:tabs>
          <w:tab w:val="left" w:pos="426"/>
        </w:tabs>
        <w:ind w:left="426"/>
        <w:jc w:val="both"/>
        <w:rPr>
          <w:sz w:val="24"/>
          <w:szCs w:val="24"/>
          <w:lang w:val="en-US"/>
        </w:rPr>
      </w:pPr>
      <w:r>
        <w:rPr>
          <w:sz w:val="24"/>
          <w:szCs w:val="24"/>
          <w:lang w:val="en-US"/>
        </w:rPr>
        <w:t>The main purpose of this T</w:t>
      </w:r>
      <w:r w:rsidR="005C296A">
        <w:rPr>
          <w:sz w:val="24"/>
          <w:szCs w:val="24"/>
          <w:lang w:val="en-US"/>
        </w:rPr>
        <w:t>O</w:t>
      </w:r>
      <w:r>
        <w:rPr>
          <w:sz w:val="24"/>
          <w:szCs w:val="24"/>
          <w:lang w:val="en-US"/>
        </w:rPr>
        <w:t>R is to outline the objectives, scope</w:t>
      </w:r>
      <w:r w:rsidR="003D76B5">
        <w:rPr>
          <w:sz w:val="24"/>
          <w:szCs w:val="24"/>
          <w:lang w:val="en-US"/>
        </w:rPr>
        <w:t>,</w:t>
      </w:r>
      <w:r>
        <w:rPr>
          <w:sz w:val="24"/>
          <w:szCs w:val="24"/>
          <w:lang w:val="en-US"/>
        </w:rPr>
        <w:t xml:space="preserve"> methodology and deliverables for the PLEI campaign inclusive of a Knowledge Attitude and Practice survey. This campaign will provide essential legal information to empower individuals and communities, promote access to justice and contribute to informing </w:t>
      </w:r>
      <w:r w:rsidR="00131C0E">
        <w:rPr>
          <w:sz w:val="24"/>
          <w:szCs w:val="24"/>
          <w:lang w:val="en-US"/>
        </w:rPr>
        <w:t xml:space="preserve">the citizenry, </w:t>
      </w:r>
      <w:r>
        <w:rPr>
          <w:sz w:val="24"/>
          <w:szCs w:val="24"/>
          <w:lang w:val="en-US"/>
        </w:rPr>
        <w:t>especially women and youth.</w:t>
      </w:r>
    </w:p>
    <w:p w14:paraId="5C3272EB" w14:textId="77777777" w:rsidR="000D3075" w:rsidRPr="009C406D" w:rsidRDefault="000D3075" w:rsidP="009C406D">
      <w:pPr>
        <w:pStyle w:val="ListParagraph"/>
        <w:tabs>
          <w:tab w:val="left" w:pos="426"/>
        </w:tabs>
        <w:rPr>
          <w:sz w:val="24"/>
          <w:szCs w:val="24"/>
          <w:lang w:val="en-US"/>
        </w:rPr>
      </w:pPr>
    </w:p>
    <w:p w14:paraId="263EFE11" w14:textId="320D2D5C" w:rsidR="000D3075" w:rsidRDefault="009C406D" w:rsidP="000D3075">
      <w:pPr>
        <w:pStyle w:val="ListParagraph"/>
        <w:numPr>
          <w:ilvl w:val="0"/>
          <w:numId w:val="1"/>
        </w:numPr>
        <w:tabs>
          <w:tab w:val="left" w:pos="426"/>
        </w:tabs>
        <w:rPr>
          <w:b/>
          <w:sz w:val="28"/>
          <w:szCs w:val="28"/>
          <w:lang w:val="en-US"/>
        </w:rPr>
      </w:pPr>
      <w:r w:rsidRPr="009C406D">
        <w:rPr>
          <w:b/>
          <w:sz w:val="28"/>
          <w:szCs w:val="28"/>
          <w:lang w:val="en-US"/>
        </w:rPr>
        <w:t>Scope of Services</w:t>
      </w:r>
    </w:p>
    <w:p w14:paraId="2D48738F" w14:textId="77777777" w:rsidR="006A0D24" w:rsidRDefault="006A0D24" w:rsidP="00F77053">
      <w:pPr>
        <w:pStyle w:val="ListParagraph"/>
        <w:tabs>
          <w:tab w:val="left" w:pos="426"/>
        </w:tabs>
        <w:ind w:left="426"/>
        <w:jc w:val="both"/>
        <w:rPr>
          <w:sz w:val="24"/>
          <w:szCs w:val="24"/>
          <w:lang w:val="en-US"/>
        </w:rPr>
      </w:pPr>
    </w:p>
    <w:p w14:paraId="51CBF0B5" w14:textId="07593311" w:rsidR="000D3075" w:rsidRDefault="000D3075" w:rsidP="00F77053">
      <w:pPr>
        <w:pStyle w:val="ListParagraph"/>
        <w:tabs>
          <w:tab w:val="left" w:pos="426"/>
        </w:tabs>
        <w:ind w:left="426"/>
        <w:jc w:val="both"/>
        <w:rPr>
          <w:sz w:val="24"/>
          <w:szCs w:val="24"/>
          <w:lang w:val="en-US"/>
        </w:rPr>
      </w:pPr>
      <w:r w:rsidRPr="00131C0E">
        <w:rPr>
          <w:sz w:val="24"/>
          <w:szCs w:val="24"/>
          <w:lang w:val="en-US"/>
        </w:rPr>
        <w:t xml:space="preserve">The </w:t>
      </w:r>
      <w:r w:rsidR="00131C0E">
        <w:rPr>
          <w:sz w:val="24"/>
          <w:szCs w:val="24"/>
          <w:lang w:val="en-US"/>
        </w:rPr>
        <w:t xml:space="preserve">consulting services being procured will facilitate a </w:t>
      </w:r>
      <w:r w:rsidR="00082803">
        <w:rPr>
          <w:sz w:val="24"/>
          <w:szCs w:val="24"/>
          <w:lang w:val="en-US"/>
        </w:rPr>
        <w:t>public legal education and information campaign aimed at enhancing</w:t>
      </w:r>
      <w:r w:rsidR="00726736">
        <w:rPr>
          <w:sz w:val="24"/>
          <w:szCs w:val="24"/>
          <w:lang w:val="en-US"/>
        </w:rPr>
        <w:t xml:space="preserve"> an</w:t>
      </w:r>
      <w:r w:rsidR="00082803">
        <w:rPr>
          <w:sz w:val="24"/>
          <w:szCs w:val="24"/>
          <w:lang w:val="en-US"/>
        </w:rPr>
        <w:t xml:space="preserve"> understanding of legal rights and responsibilities</w:t>
      </w:r>
      <w:r w:rsidR="000D4E34">
        <w:rPr>
          <w:sz w:val="24"/>
          <w:szCs w:val="24"/>
          <w:lang w:val="en-US"/>
        </w:rPr>
        <w:t xml:space="preserve">. </w:t>
      </w:r>
      <w:r w:rsidR="00082803">
        <w:rPr>
          <w:sz w:val="24"/>
          <w:szCs w:val="24"/>
          <w:lang w:val="en-US"/>
        </w:rPr>
        <w:t>Alongside this campaign</w:t>
      </w:r>
      <w:r w:rsidR="00726736">
        <w:rPr>
          <w:sz w:val="24"/>
          <w:szCs w:val="24"/>
          <w:lang w:val="en-US"/>
        </w:rPr>
        <w:t>, a</w:t>
      </w:r>
      <w:r w:rsidR="00082803">
        <w:rPr>
          <w:sz w:val="24"/>
          <w:szCs w:val="24"/>
          <w:lang w:val="en-US"/>
        </w:rPr>
        <w:t xml:space="preserve"> </w:t>
      </w:r>
      <w:r w:rsidR="00726736">
        <w:rPr>
          <w:sz w:val="24"/>
          <w:szCs w:val="24"/>
          <w:lang w:val="en-US"/>
        </w:rPr>
        <w:t xml:space="preserve">Knowledge, </w:t>
      </w:r>
      <w:r w:rsidR="000D4E34">
        <w:rPr>
          <w:sz w:val="24"/>
          <w:szCs w:val="24"/>
          <w:lang w:val="en-US"/>
        </w:rPr>
        <w:t>Attitudes</w:t>
      </w:r>
      <w:r w:rsidR="00726736">
        <w:rPr>
          <w:sz w:val="24"/>
          <w:szCs w:val="24"/>
          <w:lang w:val="en-US"/>
        </w:rPr>
        <w:t xml:space="preserve"> and Practices (</w:t>
      </w:r>
      <w:r w:rsidR="00082803">
        <w:rPr>
          <w:sz w:val="24"/>
          <w:szCs w:val="24"/>
          <w:lang w:val="en-US"/>
        </w:rPr>
        <w:t>KAP</w:t>
      </w:r>
      <w:r w:rsidR="00726736">
        <w:rPr>
          <w:sz w:val="24"/>
          <w:szCs w:val="24"/>
          <w:lang w:val="en-US"/>
        </w:rPr>
        <w:t>)</w:t>
      </w:r>
      <w:r w:rsidR="00082803">
        <w:rPr>
          <w:sz w:val="24"/>
          <w:szCs w:val="24"/>
          <w:lang w:val="en-US"/>
        </w:rPr>
        <w:t xml:space="preserve"> survey will be conducted to assess current levels of knowledge, prevailing attitudes towards the legal system and practical engagement with legal processes.</w:t>
      </w:r>
      <w:r w:rsidR="00D7429A">
        <w:rPr>
          <w:sz w:val="24"/>
          <w:szCs w:val="24"/>
          <w:lang w:val="en-US"/>
        </w:rPr>
        <w:t xml:space="preserve"> The campaign will focus on community members, including but not limited to – low-income individuals, marginalized groups, young people, students and local organi</w:t>
      </w:r>
      <w:r w:rsidR="0098761F">
        <w:rPr>
          <w:sz w:val="24"/>
          <w:szCs w:val="24"/>
          <w:lang w:val="en-US"/>
        </w:rPr>
        <w:t>z</w:t>
      </w:r>
      <w:r w:rsidR="00D7429A">
        <w:rPr>
          <w:sz w:val="24"/>
          <w:szCs w:val="24"/>
          <w:lang w:val="en-US"/>
        </w:rPr>
        <w:t>ations and community leaders.</w:t>
      </w:r>
    </w:p>
    <w:p w14:paraId="6CADC099" w14:textId="60C2931C" w:rsidR="00082803" w:rsidRDefault="00082803" w:rsidP="00131C0E">
      <w:pPr>
        <w:pStyle w:val="ListParagraph"/>
        <w:tabs>
          <w:tab w:val="left" w:pos="426"/>
        </w:tabs>
        <w:ind w:left="426"/>
        <w:rPr>
          <w:sz w:val="24"/>
          <w:szCs w:val="24"/>
          <w:lang w:val="en-US"/>
        </w:rPr>
      </w:pPr>
    </w:p>
    <w:p w14:paraId="239277CF" w14:textId="5F216D31" w:rsidR="00082803" w:rsidRDefault="00082803" w:rsidP="00F77053">
      <w:pPr>
        <w:pStyle w:val="ListParagraph"/>
        <w:tabs>
          <w:tab w:val="left" w:pos="426"/>
        </w:tabs>
        <w:ind w:left="426"/>
        <w:jc w:val="both"/>
        <w:rPr>
          <w:sz w:val="24"/>
          <w:szCs w:val="24"/>
          <w:lang w:val="en-US"/>
        </w:rPr>
      </w:pPr>
      <w:r>
        <w:rPr>
          <w:sz w:val="24"/>
          <w:szCs w:val="24"/>
          <w:lang w:val="en-US"/>
        </w:rPr>
        <w:t xml:space="preserve">The consultant will report to the Project Director and is expected to engage stakeholders in all </w:t>
      </w:r>
      <w:r w:rsidR="00726736">
        <w:rPr>
          <w:sz w:val="24"/>
          <w:szCs w:val="24"/>
          <w:lang w:val="en-US"/>
        </w:rPr>
        <w:t xml:space="preserve">project </w:t>
      </w:r>
      <w:r>
        <w:rPr>
          <w:sz w:val="24"/>
          <w:szCs w:val="24"/>
          <w:lang w:val="en-US"/>
        </w:rPr>
        <w:t xml:space="preserve">beneficiary states for which JES will provide relevant contacts and resources </w:t>
      </w:r>
      <w:r w:rsidR="00103E43">
        <w:rPr>
          <w:sz w:val="24"/>
          <w:szCs w:val="24"/>
          <w:lang w:val="en-US"/>
        </w:rPr>
        <w:t>to conduct those field visits</w:t>
      </w:r>
      <w:r w:rsidR="000D4E34">
        <w:rPr>
          <w:sz w:val="24"/>
          <w:szCs w:val="24"/>
          <w:lang w:val="en-US"/>
        </w:rPr>
        <w:t xml:space="preserve">. </w:t>
      </w:r>
      <w:r w:rsidR="00103E43">
        <w:rPr>
          <w:sz w:val="24"/>
          <w:szCs w:val="24"/>
          <w:lang w:val="en-US"/>
        </w:rPr>
        <w:t>The consultant will perform the following activities:</w:t>
      </w:r>
    </w:p>
    <w:p w14:paraId="0D0A1F10" w14:textId="33007146" w:rsidR="00103E43" w:rsidRDefault="00103E43" w:rsidP="00131C0E">
      <w:pPr>
        <w:pStyle w:val="ListParagraph"/>
        <w:tabs>
          <w:tab w:val="left" w:pos="426"/>
        </w:tabs>
        <w:ind w:left="426"/>
        <w:rPr>
          <w:sz w:val="24"/>
          <w:szCs w:val="24"/>
          <w:lang w:val="en-US"/>
        </w:rPr>
      </w:pPr>
    </w:p>
    <w:p w14:paraId="33064ACB" w14:textId="137028B6" w:rsidR="00DC77FA" w:rsidRDefault="00DC77FA" w:rsidP="00131C0E">
      <w:pPr>
        <w:pStyle w:val="ListParagraph"/>
        <w:tabs>
          <w:tab w:val="left" w:pos="426"/>
        </w:tabs>
        <w:ind w:left="426"/>
        <w:rPr>
          <w:sz w:val="24"/>
          <w:szCs w:val="24"/>
          <w:lang w:val="en-US"/>
        </w:rPr>
      </w:pPr>
    </w:p>
    <w:p w14:paraId="50D69539" w14:textId="53279402" w:rsidR="00DC77FA" w:rsidRDefault="00DC77FA" w:rsidP="00131C0E">
      <w:pPr>
        <w:pStyle w:val="ListParagraph"/>
        <w:tabs>
          <w:tab w:val="left" w:pos="426"/>
        </w:tabs>
        <w:ind w:left="426"/>
        <w:rPr>
          <w:sz w:val="24"/>
          <w:szCs w:val="24"/>
          <w:lang w:val="en-US"/>
        </w:rPr>
      </w:pPr>
    </w:p>
    <w:p w14:paraId="3065E493" w14:textId="4FFE98B1" w:rsidR="00DC77FA" w:rsidRDefault="00DC77FA" w:rsidP="00131C0E">
      <w:pPr>
        <w:pStyle w:val="ListParagraph"/>
        <w:tabs>
          <w:tab w:val="left" w:pos="426"/>
        </w:tabs>
        <w:ind w:left="426"/>
        <w:rPr>
          <w:sz w:val="24"/>
          <w:szCs w:val="24"/>
          <w:lang w:val="en-US"/>
        </w:rPr>
      </w:pPr>
    </w:p>
    <w:p w14:paraId="7534AE77" w14:textId="77777777" w:rsidR="00DC77FA" w:rsidRDefault="00DC77FA" w:rsidP="00131C0E">
      <w:pPr>
        <w:pStyle w:val="ListParagraph"/>
        <w:tabs>
          <w:tab w:val="left" w:pos="426"/>
        </w:tabs>
        <w:ind w:left="426"/>
        <w:rPr>
          <w:sz w:val="24"/>
          <w:szCs w:val="24"/>
          <w:lang w:val="en-US"/>
        </w:rPr>
      </w:pPr>
    </w:p>
    <w:p w14:paraId="025EE8BC" w14:textId="6BD2772F" w:rsidR="00103E43" w:rsidRDefault="00103E43" w:rsidP="00F77053">
      <w:pPr>
        <w:pStyle w:val="ListParagraph"/>
        <w:numPr>
          <w:ilvl w:val="0"/>
          <w:numId w:val="2"/>
        </w:numPr>
        <w:tabs>
          <w:tab w:val="left" w:pos="426"/>
        </w:tabs>
        <w:jc w:val="both"/>
        <w:rPr>
          <w:sz w:val="24"/>
          <w:szCs w:val="24"/>
          <w:lang w:val="en-US"/>
        </w:rPr>
      </w:pPr>
      <w:r>
        <w:rPr>
          <w:sz w:val="24"/>
          <w:szCs w:val="24"/>
          <w:lang w:val="en-US"/>
        </w:rPr>
        <w:t>D</w:t>
      </w:r>
      <w:r w:rsidRPr="00103E43">
        <w:rPr>
          <w:sz w:val="24"/>
          <w:szCs w:val="24"/>
          <w:lang w:val="en-US"/>
        </w:rPr>
        <w:t>esign a KAP Survey</w:t>
      </w:r>
      <w:r w:rsidR="00D7429A">
        <w:rPr>
          <w:sz w:val="24"/>
          <w:szCs w:val="24"/>
          <w:lang w:val="en-US"/>
        </w:rPr>
        <w:t xml:space="preserve"> </w:t>
      </w:r>
      <w:r w:rsidR="000A075F">
        <w:rPr>
          <w:sz w:val="24"/>
          <w:szCs w:val="24"/>
          <w:lang w:val="en-US"/>
        </w:rPr>
        <w:t xml:space="preserve">instrument </w:t>
      </w:r>
      <w:r w:rsidR="00D7429A">
        <w:rPr>
          <w:sz w:val="24"/>
          <w:szCs w:val="24"/>
          <w:lang w:val="en-US"/>
        </w:rPr>
        <w:t xml:space="preserve">which will </w:t>
      </w:r>
      <w:r w:rsidR="000A075F">
        <w:rPr>
          <w:sz w:val="24"/>
          <w:szCs w:val="24"/>
          <w:lang w:val="en-US"/>
        </w:rPr>
        <w:t xml:space="preserve">produce </w:t>
      </w:r>
      <w:r w:rsidR="00D7429A">
        <w:rPr>
          <w:sz w:val="24"/>
          <w:szCs w:val="24"/>
          <w:lang w:val="en-US"/>
        </w:rPr>
        <w:t xml:space="preserve">quantitative and qualitative </w:t>
      </w:r>
      <w:r w:rsidR="00AA707B">
        <w:rPr>
          <w:sz w:val="24"/>
          <w:szCs w:val="24"/>
          <w:lang w:val="en-US"/>
        </w:rPr>
        <w:t>information</w:t>
      </w:r>
      <w:r w:rsidR="00D7429A">
        <w:rPr>
          <w:sz w:val="24"/>
          <w:szCs w:val="24"/>
          <w:lang w:val="en-US"/>
        </w:rPr>
        <w:t>:</w:t>
      </w:r>
    </w:p>
    <w:p w14:paraId="43267893" w14:textId="597BD6C4" w:rsidR="00103E43" w:rsidRDefault="00103E43" w:rsidP="00F77053">
      <w:pPr>
        <w:pStyle w:val="ListParagraph"/>
        <w:numPr>
          <w:ilvl w:val="0"/>
          <w:numId w:val="3"/>
        </w:numPr>
        <w:tabs>
          <w:tab w:val="left" w:pos="426"/>
        </w:tabs>
        <w:ind w:left="1701" w:hanging="283"/>
        <w:jc w:val="both"/>
        <w:rPr>
          <w:sz w:val="24"/>
          <w:szCs w:val="24"/>
          <w:lang w:val="en-US"/>
        </w:rPr>
      </w:pPr>
      <w:r>
        <w:rPr>
          <w:sz w:val="24"/>
          <w:szCs w:val="24"/>
          <w:lang w:val="en-US"/>
        </w:rPr>
        <w:t>Develop and pilot test the KAP survey questionnaire</w:t>
      </w:r>
    </w:p>
    <w:p w14:paraId="3F153D72" w14:textId="567019BE" w:rsidR="00103E43" w:rsidRDefault="00103E43" w:rsidP="00F77053">
      <w:pPr>
        <w:pStyle w:val="ListParagraph"/>
        <w:numPr>
          <w:ilvl w:val="0"/>
          <w:numId w:val="3"/>
        </w:numPr>
        <w:tabs>
          <w:tab w:val="left" w:pos="426"/>
        </w:tabs>
        <w:ind w:left="1701" w:hanging="283"/>
        <w:jc w:val="both"/>
        <w:rPr>
          <w:sz w:val="24"/>
          <w:szCs w:val="24"/>
          <w:lang w:val="en-US"/>
        </w:rPr>
      </w:pPr>
      <w:r>
        <w:rPr>
          <w:sz w:val="24"/>
          <w:szCs w:val="24"/>
          <w:lang w:val="en-US"/>
        </w:rPr>
        <w:t>Identify and engage a representative sample of the target population</w:t>
      </w:r>
    </w:p>
    <w:p w14:paraId="042C0517" w14:textId="25D06F5E" w:rsidR="00103E43" w:rsidRDefault="00103E43" w:rsidP="00F77053">
      <w:pPr>
        <w:tabs>
          <w:tab w:val="left" w:pos="426"/>
        </w:tabs>
        <w:ind w:firstLine="993"/>
        <w:jc w:val="both"/>
        <w:rPr>
          <w:sz w:val="24"/>
          <w:szCs w:val="24"/>
          <w:lang w:val="en-US"/>
        </w:rPr>
      </w:pPr>
      <w:r>
        <w:rPr>
          <w:sz w:val="24"/>
          <w:szCs w:val="24"/>
          <w:lang w:val="en-US"/>
        </w:rPr>
        <w:t>ii.</w:t>
      </w:r>
      <w:r>
        <w:rPr>
          <w:sz w:val="24"/>
          <w:szCs w:val="24"/>
          <w:lang w:val="en-US"/>
        </w:rPr>
        <w:tab/>
        <w:t>Data collection and analysis:</w:t>
      </w:r>
    </w:p>
    <w:p w14:paraId="6C37D8D1" w14:textId="12E3FB84" w:rsidR="00103E43" w:rsidRDefault="00103E43" w:rsidP="00F77053">
      <w:pPr>
        <w:pStyle w:val="ListParagraph"/>
        <w:numPr>
          <w:ilvl w:val="0"/>
          <w:numId w:val="4"/>
        </w:numPr>
        <w:tabs>
          <w:tab w:val="left" w:pos="426"/>
        </w:tabs>
        <w:ind w:hanging="295"/>
        <w:jc w:val="both"/>
        <w:rPr>
          <w:sz w:val="24"/>
          <w:szCs w:val="24"/>
          <w:lang w:val="en-US"/>
        </w:rPr>
      </w:pPr>
      <w:r>
        <w:rPr>
          <w:sz w:val="24"/>
          <w:szCs w:val="24"/>
          <w:lang w:val="en-US"/>
        </w:rPr>
        <w:t xml:space="preserve">Implement the KAP survey using </w:t>
      </w:r>
      <w:r w:rsidR="003D76B5">
        <w:rPr>
          <w:sz w:val="24"/>
          <w:szCs w:val="24"/>
          <w:lang w:val="en-US"/>
        </w:rPr>
        <w:t>f</w:t>
      </w:r>
      <w:r>
        <w:rPr>
          <w:sz w:val="24"/>
          <w:szCs w:val="24"/>
          <w:lang w:val="en-US"/>
        </w:rPr>
        <w:t xml:space="preserve">ace to face </w:t>
      </w:r>
      <w:r w:rsidR="003D76B5">
        <w:rPr>
          <w:sz w:val="24"/>
          <w:szCs w:val="24"/>
          <w:lang w:val="en-US"/>
        </w:rPr>
        <w:t xml:space="preserve">and online </w:t>
      </w:r>
      <w:r>
        <w:rPr>
          <w:sz w:val="24"/>
          <w:szCs w:val="24"/>
          <w:lang w:val="en-US"/>
        </w:rPr>
        <w:t>questionnaires</w:t>
      </w:r>
    </w:p>
    <w:p w14:paraId="2F6225A6" w14:textId="3365D3C7" w:rsidR="00103E43" w:rsidRDefault="00103E43" w:rsidP="00F77053">
      <w:pPr>
        <w:pStyle w:val="ListParagraph"/>
        <w:numPr>
          <w:ilvl w:val="0"/>
          <w:numId w:val="4"/>
        </w:numPr>
        <w:tabs>
          <w:tab w:val="left" w:pos="426"/>
        </w:tabs>
        <w:ind w:hanging="295"/>
        <w:jc w:val="both"/>
        <w:rPr>
          <w:sz w:val="24"/>
          <w:szCs w:val="24"/>
          <w:lang w:val="en-US"/>
        </w:rPr>
      </w:pPr>
      <w:r>
        <w:rPr>
          <w:sz w:val="24"/>
          <w:szCs w:val="24"/>
          <w:lang w:val="en-US"/>
        </w:rPr>
        <w:t>Analyze survey data and prepare a report summarizing the findings</w:t>
      </w:r>
    </w:p>
    <w:p w14:paraId="30621ED8" w14:textId="2066E4CB" w:rsidR="00103E43" w:rsidRDefault="00103E43" w:rsidP="00F77053">
      <w:pPr>
        <w:tabs>
          <w:tab w:val="left" w:pos="426"/>
          <w:tab w:val="left" w:pos="993"/>
        </w:tabs>
        <w:jc w:val="both"/>
        <w:rPr>
          <w:sz w:val="24"/>
          <w:szCs w:val="24"/>
          <w:lang w:val="en-US"/>
        </w:rPr>
      </w:pPr>
      <w:r>
        <w:rPr>
          <w:sz w:val="24"/>
          <w:szCs w:val="24"/>
          <w:lang w:val="en-US"/>
        </w:rPr>
        <w:tab/>
        <w:t xml:space="preserve">      </w:t>
      </w:r>
      <w:r>
        <w:rPr>
          <w:sz w:val="24"/>
          <w:szCs w:val="24"/>
          <w:lang w:val="en-US"/>
        </w:rPr>
        <w:tab/>
        <w:t>iii</w:t>
      </w:r>
      <w:r w:rsidR="00E04039">
        <w:rPr>
          <w:sz w:val="24"/>
          <w:szCs w:val="24"/>
          <w:lang w:val="en-US"/>
        </w:rPr>
        <w:t>.</w:t>
      </w:r>
      <w:r>
        <w:rPr>
          <w:sz w:val="24"/>
          <w:szCs w:val="24"/>
          <w:lang w:val="en-US"/>
        </w:rPr>
        <w:tab/>
        <w:t>Development of PLEI materials</w:t>
      </w:r>
      <w:r w:rsidR="00D7429A">
        <w:rPr>
          <w:sz w:val="24"/>
          <w:szCs w:val="24"/>
          <w:lang w:val="en-US"/>
        </w:rPr>
        <w:t xml:space="preserve"> using clear language including island dialects,</w:t>
      </w:r>
      <w:r w:rsidR="00D7429A">
        <w:rPr>
          <w:sz w:val="24"/>
          <w:szCs w:val="24"/>
          <w:lang w:val="en-US"/>
        </w:rPr>
        <w:tab/>
      </w:r>
      <w:r w:rsidR="00D7429A">
        <w:rPr>
          <w:sz w:val="24"/>
          <w:szCs w:val="24"/>
          <w:lang w:val="en-US"/>
        </w:rPr>
        <w:tab/>
      </w:r>
      <w:r w:rsidR="00D7429A">
        <w:rPr>
          <w:sz w:val="24"/>
          <w:szCs w:val="24"/>
          <w:lang w:val="en-US"/>
        </w:rPr>
        <w:tab/>
      </w:r>
      <w:r w:rsidR="00D7429A">
        <w:rPr>
          <w:sz w:val="24"/>
          <w:szCs w:val="24"/>
          <w:lang w:val="en-US"/>
        </w:rPr>
        <w:tab/>
        <w:t>creole language and culturally relevant examples</w:t>
      </w:r>
      <w:r w:rsidR="000D4E34">
        <w:rPr>
          <w:sz w:val="24"/>
          <w:szCs w:val="24"/>
          <w:lang w:val="en-US"/>
        </w:rPr>
        <w:t xml:space="preserve">. </w:t>
      </w:r>
    </w:p>
    <w:p w14:paraId="647A4CC3" w14:textId="37B6F5FA" w:rsidR="00103E43" w:rsidRDefault="00103E43" w:rsidP="00F77053">
      <w:pPr>
        <w:pStyle w:val="ListParagraph"/>
        <w:numPr>
          <w:ilvl w:val="0"/>
          <w:numId w:val="6"/>
        </w:numPr>
        <w:tabs>
          <w:tab w:val="left" w:pos="426"/>
          <w:tab w:val="left" w:pos="993"/>
        </w:tabs>
        <w:ind w:left="1701" w:hanging="283"/>
        <w:jc w:val="both"/>
        <w:rPr>
          <w:sz w:val="24"/>
          <w:szCs w:val="24"/>
          <w:lang w:val="en-US"/>
        </w:rPr>
      </w:pPr>
      <w:r w:rsidRPr="00103E43">
        <w:rPr>
          <w:sz w:val="24"/>
          <w:szCs w:val="24"/>
          <w:lang w:val="en-US"/>
        </w:rPr>
        <w:t xml:space="preserve">Based on the KAP survey results, develop relevant educational material </w:t>
      </w:r>
    </w:p>
    <w:p w14:paraId="6CB35108" w14:textId="31544B70" w:rsidR="00103E43" w:rsidRDefault="00103E43" w:rsidP="00F77053">
      <w:pPr>
        <w:pStyle w:val="ListParagraph"/>
        <w:numPr>
          <w:ilvl w:val="0"/>
          <w:numId w:val="6"/>
        </w:numPr>
        <w:tabs>
          <w:tab w:val="left" w:pos="426"/>
          <w:tab w:val="left" w:pos="993"/>
        </w:tabs>
        <w:ind w:left="1701" w:hanging="283"/>
        <w:jc w:val="both"/>
        <w:rPr>
          <w:sz w:val="24"/>
          <w:szCs w:val="24"/>
          <w:lang w:val="en-US"/>
        </w:rPr>
      </w:pPr>
      <w:r>
        <w:rPr>
          <w:sz w:val="24"/>
          <w:szCs w:val="24"/>
          <w:lang w:val="en-US"/>
        </w:rPr>
        <w:t xml:space="preserve">Ensure materials cater to </w:t>
      </w:r>
      <w:r w:rsidRPr="00103E43">
        <w:rPr>
          <w:sz w:val="24"/>
          <w:szCs w:val="24"/>
          <w:lang w:val="en-US"/>
        </w:rPr>
        <w:t>various demographic groups</w:t>
      </w:r>
      <w:r>
        <w:rPr>
          <w:sz w:val="24"/>
          <w:szCs w:val="24"/>
          <w:lang w:val="en-US"/>
        </w:rPr>
        <w:t xml:space="preserve"> and literacy levels (women, young people, rural populations, creole speaking citizens)</w:t>
      </w:r>
    </w:p>
    <w:p w14:paraId="2708F00D" w14:textId="77777777" w:rsidR="0047310C" w:rsidRDefault="00E04039" w:rsidP="00F77053">
      <w:pPr>
        <w:tabs>
          <w:tab w:val="left" w:pos="426"/>
          <w:tab w:val="left" w:pos="993"/>
        </w:tabs>
        <w:ind w:left="1440" w:hanging="447"/>
        <w:jc w:val="both"/>
        <w:rPr>
          <w:sz w:val="24"/>
          <w:szCs w:val="24"/>
          <w:lang w:val="en-US"/>
        </w:rPr>
      </w:pPr>
      <w:r w:rsidRPr="00E04039">
        <w:rPr>
          <w:sz w:val="24"/>
          <w:szCs w:val="24"/>
          <w:lang w:val="en-US"/>
        </w:rPr>
        <w:t>iv.</w:t>
      </w:r>
      <w:r w:rsidRPr="00E04039">
        <w:rPr>
          <w:sz w:val="24"/>
          <w:szCs w:val="24"/>
          <w:lang w:val="en-US"/>
        </w:rPr>
        <w:tab/>
      </w:r>
      <w:r w:rsidR="00D7429A">
        <w:rPr>
          <w:sz w:val="24"/>
          <w:szCs w:val="24"/>
          <w:lang w:val="en-US"/>
        </w:rPr>
        <w:t>Campaign Implementation must employ multiple channels for dissemination, including social media</w:t>
      </w:r>
      <w:r w:rsidR="0098761F">
        <w:rPr>
          <w:sz w:val="24"/>
          <w:szCs w:val="24"/>
          <w:lang w:val="en-US"/>
        </w:rPr>
        <w:t>, community events and direct engagement</w:t>
      </w:r>
    </w:p>
    <w:p w14:paraId="0236A732" w14:textId="0CD01D83" w:rsidR="00D7429A" w:rsidRPr="0047310C" w:rsidRDefault="00D7429A" w:rsidP="00F77053">
      <w:pPr>
        <w:pStyle w:val="ListParagraph"/>
        <w:numPr>
          <w:ilvl w:val="0"/>
          <w:numId w:val="10"/>
        </w:numPr>
        <w:tabs>
          <w:tab w:val="left" w:pos="426"/>
          <w:tab w:val="left" w:pos="993"/>
        </w:tabs>
        <w:ind w:hanging="295"/>
        <w:jc w:val="both"/>
        <w:rPr>
          <w:sz w:val="24"/>
          <w:szCs w:val="24"/>
          <w:lang w:val="en-US"/>
        </w:rPr>
      </w:pPr>
      <w:r w:rsidRPr="0047310C">
        <w:rPr>
          <w:sz w:val="24"/>
          <w:szCs w:val="24"/>
          <w:lang w:val="en-US"/>
        </w:rPr>
        <w:t xml:space="preserve">Plan and conduct outreach activities to disseminate PLEI material </w:t>
      </w:r>
    </w:p>
    <w:p w14:paraId="3EA99475" w14:textId="4F34B2D2" w:rsidR="00D7429A" w:rsidRDefault="00D7429A" w:rsidP="00F77053">
      <w:pPr>
        <w:pStyle w:val="ListParagraph"/>
        <w:numPr>
          <w:ilvl w:val="0"/>
          <w:numId w:val="7"/>
        </w:numPr>
        <w:tabs>
          <w:tab w:val="left" w:pos="426"/>
          <w:tab w:val="left" w:pos="993"/>
        </w:tabs>
        <w:ind w:hanging="295"/>
        <w:jc w:val="both"/>
        <w:rPr>
          <w:sz w:val="24"/>
          <w:szCs w:val="24"/>
          <w:lang w:val="en-US"/>
        </w:rPr>
      </w:pPr>
      <w:r>
        <w:rPr>
          <w:sz w:val="24"/>
          <w:szCs w:val="24"/>
          <w:lang w:val="en-US"/>
        </w:rPr>
        <w:t>Collaborate with community partners for events and workshops</w:t>
      </w:r>
    </w:p>
    <w:p w14:paraId="33BD0126" w14:textId="77777777" w:rsidR="003D76B5" w:rsidRDefault="003D76B5" w:rsidP="003D76B5">
      <w:pPr>
        <w:pStyle w:val="ListParagraph"/>
        <w:tabs>
          <w:tab w:val="left" w:pos="426"/>
          <w:tab w:val="left" w:pos="993"/>
        </w:tabs>
        <w:ind w:left="1713"/>
        <w:jc w:val="both"/>
        <w:rPr>
          <w:sz w:val="24"/>
          <w:szCs w:val="24"/>
          <w:lang w:val="en-US"/>
        </w:rPr>
      </w:pPr>
    </w:p>
    <w:p w14:paraId="22614660" w14:textId="48FC7B16" w:rsidR="00D7429A" w:rsidRDefault="00D7429A" w:rsidP="00F77053">
      <w:pPr>
        <w:pStyle w:val="ListParagraph"/>
        <w:tabs>
          <w:tab w:val="left" w:pos="426"/>
          <w:tab w:val="left" w:pos="993"/>
          <w:tab w:val="left" w:pos="1560"/>
        </w:tabs>
        <w:ind w:left="1713" w:hanging="720"/>
        <w:jc w:val="both"/>
        <w:rPr>
          <w:sz w:val="24"/>
          <w:szCs w:val="24"/>
          <w:lang w:val="en-US"/>
        </w:rPr>
      </w:pPr>
      <w:r>
        <w:rPr>
          <w:sz w:val="24"/>
          <w:szCs w:val="24"/>
          <w:lang w:val="en-US"/>
        </w:rPr>
        <w:t xml:space="preserve">v.    Monitoring and Evaluation </w:t>
      </w:r>
    </w:p>
    <w:p w14:paraId="190ADAE7" w14:textId="055684C6" w:rsidR="00D7429A" w:rsidRDefault="00D7429A" w:rsidP="00F77053">
      <w:pPr>
        <w:pStyle w:val="ListParagraph"/>
        <w:numPr>
          <w:ilvl w:val="0"/>
          <w:numId w:val="7"/>
        </w:numPr>
        <w:tabs>
          <w:tab w:val="left" w:pos="426"/>
          <w:tab w:val="left" w:pos="993"/>
          <w:tab w:val="left" w:pos="1560"/>
        </w:tabs>
        <w:ind w:hanging="295"/>
        <w:jc w:val="both"/>
        <w:rPr>
          <w:sz w:val="24"/>
          <w:szCs w:val="24"/>
          <w:lang w:val="en-US"/>
        </w:rPr>
      </w:pPr>
      <w:r>
        <w:rPr>
          <w:sz w:val="24"/>
          <w:szCs w:val="24"/>
          <w:lang w:val="en-US"/>
        </w:rPr>
        <w:t xml:space="preserve"> Establish metrics to evaluate the effectiveness of the campaign </w:t>
      </w:r>
    </w:p>
    <w:p w14:paraId="06C9AE41" w14:textId="4304A2F4" w:rsidR="00D7429A" w:rsidRDefault="0098761F" w:rsidP="00F77053">
      <w:pPr>
        <w:pStyle w:val="ListParagraph"/>
        <w:numPr>
          <w:ilvl w:val="0"/>
          <w:numId w:val="7"/>
        </w:numPr>
        <w:tabs>
          <w:tab w:val="left" w:pos="426"/>
          <w:tab w:val="left" w:pos="1418"/>
          <w:tab w:val="left" w:pos="1560"/>
        </w:tabs>
        <w:ind w:hanging="295"/>
        <w:jc w:val="both"/>
        <w:rPr>
          <w:sz w:val="24"/>
          <w:szCs w:val="24"/>
          <w:lang w:val="en-US"/>
        </w:rPr>
      </w:pPr>
      <w:r>
        <w:rPr>
          <w:sz w:val="24"/>
          <w:szCs w:val="24"/>
          <w:lang w:val="en-US"/>
        </w:rPr>
        <w:t xml:space="preserve"> </w:t>
      </w:r>
      <w:r w:rsidR="00D7429A">
        <w:rPr>
          <w:sz w:val="24"/>
          <w:szCs w:val="24"/>
          <w:lang w:val="en-US"/>
        </w:rPr>
        <w:t>Conduct a follow-up survey or assessment to gauge the changes in knowledge and practice</w:t>
      </w:r>
      <w:r>
        <w:rPr>
          <w:sz w:val="24"/>
          <w:szCs w:val="24"/>
          <w:lang w:val="en-US"/>
        </w:rPr>
        <w:t>s.</w:t>
      </w:r>
    </w:p>
    <w:p w14:paraId="23EC4348" w14:textId="77777777" w:rsidR="0098761F" w:rsidRDefault="0098761F" w:rsidP="0098761F">
      <w:pPr>
        <w:pStyle w:val="ListParagraph"/>
        <w:tabs>
          <w:tab w:val="left" w:pos="426"/>
          <w:tab w:val="left" w:pos="1418"/>
          <w:tab w:val="left" w:pos="1560"/>
        </w:tabs>
        <w:ind w:left="1713"/>
        <w:rPr>
          <w:sz w:val="24"/>
          <w:szCs w:val="24"/>
          <w:lang w:val="en-US"/>
        </w:rPr>
      </w:pPr>
    </w:p>
    <w:p w14:paraId="3261A768" w14:textId="4389F935" w:rsidR="00103E43" w:rsidRPr="0073605C" w:rsidRDefault="0098761F" w:rsidP="0073605C">
      <w:pPr>
        <w:pStyle w:val="ListParagraph"/>
        <w:numPr>
          <w:ilvl w:val="0"/>
          <w:numId w:val="1"/>
        </w:numPr>
        <w:tabs>
          <w:tab w:val="left" w:pos="426"/>
          <w:tab w:val="left" w:pos="993"/>
          <w:tab w:val="left" w:pos="1560"/>
        </w:tabs>
        <w:rPr>
          <w:b/>
          <w:sz w:val="28"/>
          <w:szCs w:val="28"/>
          <w:lang w:val="en-US"/>
        </w:rPr>
      </w:pPr>
      <w:r w:rsidRPr="0073605C">
        <w:rPr>
          <w:b/>
          <w:sz w:val="28"/>
          <w:szCs w:val="28"/>
          <w:lang w:val="en-US"/>
        </w:rPr>
        <w:t>Deliverables</w:t>
      </w:r>
    </w:p>
    <w:p w14:paraId="3C693FD8" w14:textId="77777777" w:rsidR="006A0D24" w:rsidRDefault="006A0D24" w:rsidP="0098761F">
      <w:pPr>
        <w:pStyle w:val="ListParagraph"/>
        <w:tabs>
          <w:tab w:val="left" w:pos="426"/>
          <w:tab w:val="left" w:pos="993"/>
        </w:tabs>
        <w:rPr>
          <w:sz w:val="24"/>
          <w:szCs w:val="24"/>
          <w:lang w:val="en-US"/>
        </w:rPr>
      </w:pPr>
    </w:p>
    <w:p w14:paraId="7113978D" w14:textId="706DB943" w:rsidR="0098761F" w:rsidRDefault="0098761F" w:rsidP="0098761F">
      <w:pPr>
        <w:pStyle w:val="ListParagraph"/>
        <w:tabs>
          <w:tab w:val="left" w:pos="426"/>
          <w:tab w:val="left" w:pos="993"/>
        </w:tabs>
        <w:rPr>
          <w:sz w:val="24"/>
          <w:szCs w:val="24"/>
          <w:lang w:val="en-US"/>
        </w:rPr>
      </w:pPr>
      <w:r w:rsidRPr="0098761F">
        <w:rPr>
          <w:sz w:val="24"/>
          <w:szCs w:val="24"/>
          <w:lang w:val="en-US"/>
        </w:rPr>
        <w:t>The Consu</w:t>
      </w:r>
      <w:r w:rsidR="00847F0F">
        <w:rPr>
          <w:sz w:val="24"/>
          <w:szCs w:val="24"/>
          <w:lang w:val="en-US"/>
        </w:rPr>
        <w:t>lt</w:t>
      </w:r>
      <w:r w:rsidR="005C296A">
        <w:rPr>
          <w:sz w:val="24"/>
          <w:szCs w:val="24"/>
          <w:lang w:val="en-US"/>
        </w:rPr>
        <w:t>ant</w:t>
      </w:r>
      <w:r w:rsidR="00847F0F">
        <w:rPr>
          <w:sz w:val="24"/>
          <w:szCs w:val="24"/>
          <w:lang w:val="en-US"/>
        </w:rPr>
        <w:t xml:space="preserve"> </w:t>
      </w:r>
      <w:r w:rsidRPr="0098761F">
        <w:rPr>
          <w:sz w:val="24"/>
          <w:szCs w:val="24"/>
          <w:lang w:val="en-US"/>
        </w:rPr>
        <w:t>will</w:t>
      </w:r>
      <w:r w:rsidR="000C450E">
        <w:rPr>
          <w:sz w:val="24"/>
          <w:szCs w:val="24"/>
          <w:lang w:val="en-US"/>
        </w:rPr>
        <w:t xml:space="preserve"> be</w:t>
      </w:r>
      <w:r w:rsidRPr="0098761F">
        <w:rPr>
          <w:sz w:val="24"/>
          <w:szCs w:val="24"/>
          <w:lang w:val="en-US"/>
        </w:rPr>
        <w:t xml:space="preserve"> </w:t>
      </w:r>
      <w:r w:rsidR="00847F0F">
        <w:rPr>
          <w:sz w:val="24"/>
          <w:szCs w:val="24"/>
          <w:lang w:val="en-US"/>
        </w:rPr>
        <w:t xml:space="preserve">required to provide the </w:t>
      </w:r>
      <w:r w:rsidRPr="0098761F">
        <w:rPr>
          <w:sz w:val="24"/>
          <w:szCs w:val="24"/>
          <w:lang w:val="en-US"/>
        </w:rPr>
        <w:t>following</w:t>
      </w:r>
      <w:r>
        <w:rPr>
          <w:sz w:val="24"/>
          <w:szCs w:val="24"/>
          <w:lang w:val="en-US"/>
        </w:rPr>
        <w:t>:</w:t>
      </w:r>
    </w:p>
    <w:p w14:paraId="4F45CB15" w14:textId="438CC8E2" w:rsidR="0098761F" w:rsidRDefault="0098761F" w:rsidP="0098761F">
      <w:pPr>
        <w:pStyle w:val="ListParagraph"/>
        <w:tabs>
          <w:tab w:val="left" w:pos="426"/>
          <w:tab w:val="left" w:pos="993"/>
        </w:tabs>
        <w:rPr>
          <w:sz w:val="24"/>
          <w:szCs w:val="24"/>
          <w:lang w:val="en-US"/>
        </w:rPr>
      </w:pPr>
    </w:p>
    <w:p w14:paraId="0DA320CD" w14:textId="0C9AAC44" w:rsidR="0098761F" w:rsidRDefault="0098761F" w:rsidP="00F77053">
      <w:pPr>
        <w:pStyle w:val="ListParagraph"/>
        <w:numPr>
          <w:ilvl w:val="0"/>
          <w:numId w:val="8"/>
        </w:numPr>
        <w:tabs>
          <w:tab w:val="left" w:pos="426"/>
          <w:tab w:val="left" w:pos="993"/>
        </w:tabs>
        <w:ind w:hanging="447"/>
        <w:jc w:val="both"/>
        <w:rPr>
          <w:sz w:val="24"/>
          <w:szCs w:val="24"/>
          <w:lang w:val="en-US"/>
        </w:rPr>
      </w:pPr>
      <w:r>
        <w:rPr>
          <w:b/>
          <w:sz w:val="24"/>
          <w:szCs w:val="24"/>
          <w:lang w:val="en-US"/>
        </w:rPr>
        <w:t xml:space="preserve">Inception Report and Work Plan </w:t>
      </w:r>
      <w:r w:rsidR="000C450E">
        <w:rPr>
          <w:sz w:val="24"/>
          <w:szCs w:val="24"/>
          <w:lang w:val="en-US"/>
        </w:rPr>
        <w:t xml:space="preserve">- </w:t>
      </w:r>
      <w:r w:rsidR="00184C21" w:rsidRPr="00184C21">
        <w:rPr>
          <w:sz w:val="24"/>
          <w:szCs w:val="24"/>
          <w:lang w:val="en-US"/>
        </w:rPr>
        <w:t>after commencement of the assignment which should</w:t>
      </w:r>
      <w:r w:rsidR="00184C21">
        <w:rPr>
          <w:b/>
          <w:sz w:val="24"/>
          <w:szCs w:val="24"/>
          <w:lang w:val="en-US"/>
        </w:rPr>
        <w:t xml:space="preserve"> </w:t>
      </w:r>
      <w:r w:rsidR="00A53F41">
        <w:rPr>
          <w:sz w:val="24"/>
          <w:szCs w:val="24"/>
          <w:lang w:val="en-US"/>
        </w:rPr>
        <w:t>provi</w:t>
      </w:r>
      <w:r w:rsidR="00184C21">
        <w:rPr>
          <w:sz w:val="24"/>
          <w:szCs w:val="24"/>
          <w:lang w:val="en-US"/>
        </w:rPr>
        <w:t>de</w:t>
      </w:r>
      <w:r w:rsidR="00A53F41">
        <w:rPr>
          <w:sz w:val="24"/>
          <w:szCs w:val="24"/>
          <w:lang w:val="en-US"/>
        </w:rPr>
        <w:t xml:space="preserve"> a comprehensive blueprint </w:t>
      </w:r>
      <w:r w:rsidR="003614D4">
        <w:rPr>
          <w:sz w:val="24"/>
          <w:szCs w:val="24"/>
          <w:lang w:val="en-US"/>
        </w:rPr>
        <w:t>that aligns with the overall objective of enhancing legal literacy and access to justice. It should outline the strategic framework, operational plan and methodology for the campaign along with a timeline with specific milestones. It should also outline mechanisms for monitoring and evaluation to assess the effectiveness of the campaign.</w:t>
      </w:r>
    </w:p>
    <w:p w14:paraId="0B03614B" w14:textId="01160837" w:rsidR="0098761F" w:rsidRDefault="0098761F" w:rsidP="00F77053">
      <w:pPr>
        <w:pStyle w:val="ListParagraph"/>
        <w:numPr>
          <w:ilvl w:val="0"/>
          <w:numId w:val="8"/>
        </w:numPr>
        <w:tabs>
          <w:tab w:val="left" w:pos="426"/>
          <w:tab w:val="left" w:pos="993"/>
        </w:tabs>
        <w:ind w:hanging="447"/>
        <w:jc w:val="both"/>
        <w:rPr>
          <w:sz w:val="24"/>
          <w:szCs w:val="24"/>
          <w:lang w:val="en-US"/>
        </w:rPr>
      </w:pPr>
      <w:r w:rsidRPr="004D18C6">
        <w:rPr>
          <w:b/>
          <w:sz w:val="24"/>
          <w:szCs w:val="24"/>
          <w:lang w:val="en-US"/>
        </w:rPr>
        <w:t>KAP Survey Report</w:t>
      </w:r>
      <w:r w:rsidR="000C450E">
        <w:rPr>
          <w:b/>
          <w:sz w:val="24"/>
          <w:szCs w:val="24"/>
          <w:lang w:val="en-US"/>
        </w:rPr>
        <w:t xml:space="preserve"> </w:t>
      </w:r>
      <w:r w:rsidR="005C296A">
        <w:rPr>
          <w:sz w:val="24"/>
          <w:szCs w:val="24"/>
          <w:lang w:val="en-US"/>
        </w:rPr>
        <w:t xml:space="preserve">- </w:t>
      </w:r>
      <w:r>
        <w:rPr>
          <w:sz w:val="24"/>
          <w:szCs w:val="24"/>
          <w:lang w:val="en-US"/>
        </w:rPr>
        <w:t xml:space="preserve">a comprehensive analysis of data collected, including </w:t>
      </w:r>
      <w:r w:rsidR="00622AA2">
        <w:rPr>
          <w:sz w:val="24"/>
          <w:szCs w:val="24"/>
          <w:lang w:val="en-US"/>
        </w:rPr>
        <w:t xml:space="preserve">methodology, demographic profile, KAP findings and </w:t>
      </w:r>
      <w:r>
        <w:rPr>
          <w:sz w:val="24"/>
          <w:szCs w:val="24"/>
          <w:lang w:val="en-US"/>
        </w:rPr>
        <w:t>recommendations for PLEI campaign</w:t>
      </w:r>
      <w:r w:rsidR="000D4E34">
        <w:rPr>
          <w:sz w:val="24"/>
          <w:szCs w:val="24"/>
          <w:lang w:val="en-US"/>
        </w:rPr>
        <w:t xml:space="preserve">. </w:t>
      </w:r>
      <w:r w:rsidR="00622AA2">
        <w:rPr>
          <w:sz w:val="24"/>
          <w:szCs w:val="24"/>
          <w:lang w:val="en-US"/>
        </w:rPr>
        <w:t>The report should also include survey questionnaire and detailed tables and charts</w:t>
      </w:r>
      <w:r w:rsidR="00CA508E">
        <w:rPr>
          <w:sz w:val="24"/>
          <w:szCs w:val="24"/>
          <w:lang w:val="en-US"/>
        </w:rPr>
        <w:t xml:space="preserve">. </w:t>
      </w:r>
      <w:r w:rsidR="00622AA2">
        <w:rPr>
          <w:sz w:val="24"/>
          <w:szCs w:val="24"/>
          <w:lang w:val="en-US"/>
        </w:rPr>
        <w:t xml:space="preserve"> </w:t>
      </w:r>
    </w:p>
    <w:p w14:paraId="4545D88F" w14:textId="17450A47" w:rsidR="00DC77FA" w:rsidRDefault="00DC77FA" w:rsidP="00DC77FA">
      <w:pPr>
        <w:tabs>
          <w:tab w:val="left" w:pos="426"/>
          <w:tab w:val="left" w:pos="993"/>
        </w:tabs>
        <w:jc w:val="both"/>
        <w:rPr>
          <w:sz w:val="24"/>
          <w:szCs w:val="24"/>
          <w:lang w:val="en-US"/>
        </w:rPr>
      </w:pPr>
    </w:p>
    <w:p w14:paraId="4EA8009C" w14:textId="1E2C5111" w:rsidR="00DC77FA" w:rsidRDefault="00DC77FA" w:rsidP="00DC77FA">
      <w:pPr>
        <w:tabs>
          <w:tab w:val="left" w:pos="426"/>
          <w:tab w:val="left" w:pos="993"/>
        </w:tabs>
        <w:jc w:val="both"/>
        <w:rPr>
          <w:sz w:val="24"/>
          <w:szCs w:val="24"/>
          <w:lang w:val="en-US"/>
        </w:rPr>
      </w:pPr>
    </w:p>
    <w:p w14:paraId="252EBE56" w14:textId="77777777" w:rsidR="00DC77FA" w:rsidRPr="00DC77FA" w:rsidRDefault="00DC77FA" w:rsidP="00DC77FA">
      <w:pPr>
        <w:tabs>
          <w:tab w:val="left" w:pos="426"/>
          <w:tab w:val="left" w:pos="993"/>
        </w:tabs>
        <w:jc w:val="both"/>
        <w:rPr>
          <w:sz w:val="24"/>
          <w:szCs w:val="24"/>
          <w:lang w:val="en-US"/>
        </w:rPr>
      </w:pPr>
    </w:p>
    <w:p w14:paraId="10DEA97C" w14:textId="5CEEB08B" w:rsidR="0098761F" w:rsidRPr="0098761F" w:rsidRDefault="0098761F" w:rsidP="00F77053">
      <w:pPr>
        <w:pStyle w:val="ListParagraph"/>
        <w:numPr>
          <w:ilvl w:val="0"/>
          <w:numId w:val="8"/>
        </w:numPr>
        <w:tabs>
          <w:tab w:val="left" w:pos="426"/>
          <w:tab w:val="left" w:pos="993"/>
        </w:tabs>
        <w:ind w:hanging="447"/>
        <w:jc w:val="both"/>
        <w:rPr>
          <w:b/>
          <w:sz w:val="24"/>
          <w:szCs w:val="24"/>
          <w:lang w:val="en-US"/>
        </w:rPr>
      </w:pPr>
      <w:r w:rsidRPr="0098761F">
        <w:rPr>
          <w:b/>
          <w:sz w:val="24"/>
          <w:szCs w:val="24"/>
          <w:lang w:val="en-US"/>
        </w:rPr>
        <w:t>PLEI Educational Material</w:t>
      </w:r>
      <w:r w:rsidR="000C450E">
        <w:rPr>
          <w:b/>
          <w:sz w:val="24"/>
          <w:szCs w:val="24"/>
          <w:lang w:val="en-GB"/>
        </w:rPr>
        <w:t xml:space="preserve"> </w:t>
      </w:r>
      <w:r w:rsidR="000C450E">
        <w:rPr>
          <w:sz w:val="24"/>
          <w:szCs w:val="24"/>
          <w:lang w:val="en-US"/>
        </w:rPr>
        <w:t>-</w:t>
      </w:r>
      <w:r>
        <w:rPr>
          <w:sz w:val="24"/>
          <w:szCs w:val="24"/>
          <w:lang w:val="en-US"/>
        </w:rPr>
        <w:t xml:space="preserve"> suite of resources </w:t>
      </w:r>
      <w:r w:rsidR="00CA508E">
        <w:rPr>
          <w:sz w:val="24"/>
          <w:szCs w:val="24"/>
          <w:lang w:val="en-US"/>
        </w:rPr>
        <w:t xml:space="preserve">to be delivered to stakeholders </w:t>
      </w:r>
      <w:r>
        <w:rPr>
          <w:sz w:val="24"/>
          <w:szCs w:val="24"/>
          <w:lang w:val="en-US"/>
        </w:rPr>
        <w:t>designed for broad distribution</w:t>
      </w:r>
      <w:r w:rsidR="00CA508E">
        <w:rPr>
          <w:sz w:val="24"/>
          <w:szCs w:val="24"/>
          <w:lang w:val="en-US"/>
        </w:rPr>
        <w:t xml:space="preserve"> through radio, television, print media, the internet approved by the project team.</w:t>
      </w:r>
    </w:p>
    <w:p w14:paraId="2BD12822" w14:textId="473CB909" w:rsidR="0098761F" w:rsidRDefault="0098761F" w:rsidP="00F77053">
      <w:pPr>
        <w:pStyle w:val="ListParagraph"/>
        <w:numPr>
          <w:ilvl w:val="0"/>
          <w:numId w:val="8"/>
        </w:numPr>
        <w:tabs>
          <w:tab w:val="left" w:pos="426"/>
          <w:tab w:val="left" w:pos="993"/>
        </w:tabs>
        <w:ind w:hanging="447"/>
        <w:jc w:val="both"/>
        <w:rPr>
          <w:sz w:val="24"/>
          <w:szCs w:val="24"/>
          <w:lang w:val="en-US"/>
        </w:rPr>
      </w:pPr>
      <w:r>
        <w:rPr>
          <w:b/>
          <w:sz w:val="24"/>
          <w:szCs w:val="24"/>
          <w:lang w:val="en-US"/>
        </w:rPr>
        <w:t>Campaign Report</w:t>
      </w:r>
      <w:r w:rsidR="005C296A">
        <w:rPr>
          <w:b/>
          <w:sz w:val="24"/>
          <w:szCs w:val="24"/>
          <w:lang w:val="en-US"/>
        </w:rPr>
        <w:t xml:space="preserve"> </w:t>
      </w:r>
      <w:r w:rsidR="003D76B5">
        <w:rPr>
          <w:b/>
          <w:sz w:val="24"/>
          <w:szCs w:val="24"/>
          <w:lang w:val="en-US"/>
        </w:rPr>
        <w:t>–</w:t>
      </w:r>
      <w:r w:rsidR="005C296A">
        <w:rPr>
          <w:b/>
          <w:sz w:val="24"/>
          <w:szCs w:val="24"/>
          <w:lang w:val="en-US"/>
        </w:rPr>
        <w:t xml:space="preserve"> </w:t>
      </w:r>
      <w:r w:rsidR="003D76B5" w:rsidRPr="003D76B5">
        <w:rPr>
          <w:sz w:val="24"/>
          <w:szCs w:val="24"/>
          <w:lang w:val="en-US"/>
        </w:rPr>
        <w:t>this</w:t>
      </w:r>
      <w:r w:rsidR="003D76B5">
        <w:rPr>
          <w:b/>
          <w:sz w:val="24"/>
          <w:szCs w:val="24"/>
          <w:lang w:val="en-US"/>
        </w:rPr>
        <w:t xml:space="preserve"> </w:t>
      </w:r>
      <w:r w:rsidR="0047310C" w:rsidRPr="0047310C">
        <w:rPr>
          <w:sz w:val="24"/>
          <w:szCs w:val="24"/>
          <w:lang w:val="en-US"/>
        </w:rPr>
        <w:t>report</w:t>
      </w:r>
      <w:r w:rsidR="0047310C">
        <w:rPr>
          <w:sz w:val="24"/>
          <w:szCs w:val="24"/>
          <w:lang w:val="en-US"/>
        </w:rPr>
        <w:t xml:space="preserve"> will summarize the entire campaign’s outcomes </w:t>
      </w:r>
      <w:r w:rsidR="00CA508E">
        <w:rPr>
          <w:sz w:val="24"/>
          <w:szCs w:val="24"/>
          <w:lang w:val="en-US"/>
        </w:rPr>
        <w:t xml:space="preserve">and impact, </w:t>
      </w:r>
      <w:r w:rsidR="0047310C">
        <w:rPr>
          <w:sz w:val="24"/>
          <w:szCs w:val="24"/>
          <w:lang w:val="en-US"/>
        </w:rPr>
        <w:t>including d</w:t>
      </w:r>
      <w:r w:rsidR="00512A21" w:rsidRPr="00512A21">
        <w:rPr>
          <w:sz w:val="24"/>
          <w:szCs w:val="24"/>
          <w:lang w:val="en-US"/>
        </w:rPr>
        <w:t>ocumentation of outreach activities, participant feedback and impact assessment</w:t>
      </w:r>
      <w:r w:rsidR="0047310C">
        <w:rPr>
          <w:sz w:val="24"/>
          <w:szCs w:val="24"/>
          <w:lang w:val="en-US"/>
        </w:rPr>
        <w:t>.</w:t>
      </w:r>
    </w:p>
    <w:p w14:paraId="023D8007" w14:textId="6C37352E" w:rsidR="000C450E" w:rsidRDefault="000C450E" w:rsidP="00F77053">
      <w:pPr>
        <w:pStyle w:val="ListParagraph"/>
        <w:numPr>
          <w:ilvl w:val="0"/>
          <w:numId w:val="8"/>
        </w:numPr>
        <w:tabs>
          <w:tab w:val="left" w:pos="426"/>
          <w:tab w:val="left" w:pos="993"/>
        </w:tabs>
        <w:ind w:hanging="447"/>
        <w:jc w:val="both"/>
        <w:rPr>
          <w:sz w:val="24"/>
          <w:szCs w:val="24"/>
          <w:lang w:val="en-US"/>
        </w:rPr>
      </w:pPr>
      <w:r>
        <w:rPr>
          <w:b/>
          <w:sz w:val="24"/>
          <w:szCs w:val="24"/>
          <w:lang w:val="en-US"/>
        </w:rPr>
        <w:t>Monitoring and Evaluation Report</w:t>
      </w:r>
      <w:r w:rsidR="005C296A">
        <w:rPr>
          <w:b/>
          <w:sz w:val="24"/>
          <w:szCs w:val="24"/>
          <w:lang w:val="en-US"/>
        </w:rPr>
        <w:t xml:space="preserve"> - </w:t>
      </w:r>
      <w:r w:rsidR="000D4E34" w:rsidRPr="005C296A">
        <w:rPr>
          <w:sz w:val="24"/>
          <w:szCs w:val="24"/>
          <w:lang w:val="en-US"/>
        </w:rPr>
        <w:t>mi</w:t>
      </w:r>
      <w:r w:rsidR="000D4E34">
        <w:rPr>
          <w:sz w:val="24"/>
          <w:szCs w:val="24"/>
          <w:lang w:val="en-US"/>
        </w:rPr>
        <w:t>dway</w:t>
      </w:r>
      <w:r>
        <w:rPr>
          <w:sz w:val="24"/>
          <w:szCs w:val="24"/>
          <w:lang w:val="en-US"/>
        </w:rPr>
        <w:t xml:space="preserve"> through the implementation of the campaign, as assessment of the impact/progress and the need to make </w:t>
      </w:r>
      <w:r w:rsidR="000D4E34">
        <w:rPr>
          <w:sz w:val="24"/>
          <w:szCs w:val="24"/>
          <w:lang w:val="en-US"/>
        </w:rPr>
        <w:t>adjustments,</w:t>
      </w:r>
      <w:r>
        <w:rPr>
          <w:sz w:val="24"/>
          <w:szCs w:val="24"/>
          <w:lang w:val="en-US"/>
        </w:rPr>
        <w:t xml:space="preserve"> as necessary.</w:t>
      </w:r>
    </w:p>
    <w:p w14:paraId="637431A1" w14:textId="46107439" w:rsidR="0073605C" w:rsidRDefault="000C450E" w:rsidP="0073605C">
      <w:pPr>
        <w:pStyle w:val="ListParagraph"/>
        <w:numPr>
          <w:ilvl w:val="0"/>
          <w:numId w:val="8"/>
        </w:numPr>
        <w:tabs>
          <w:tab w:val="left" w:pos="426"/>
          <w:tab w:val="left" w:pos="993"/>
        </w:tabs>
        <w:jc w:val="both"/>
        <w:rPr>
          <w:sz w:val="24"/>
          <w:szCs w:val="24"/>
          <w:lang w:val="en-US"/>
        </w:rPr>
      </w:pPr>
      <w:r>
        <w:rPr>
          <w:b/>
          <w:sz w:val="24"/>
          <w:szCs w:val="24"/>
          <w:lang w:val="en-US"/>
        </w:rPr>
        <w:tab/>
        <w:t>Final Report</w:t>
      </w:r>
      <w:r w:rsidR="005C296A">
        <w:rPr>
          <w:b/>
          <w:sz w:val="24"/>
          <w:szCs w:val="24"/>
          <w:lang w:val="en-US"/>
        </w:rPr>
        <w:t xml:space="preserve"> - a</w:t>
      </w:r>
      <w:r w:rsidRPr="000C450E">
        <w:rPr>
          <w:sz w:val="24"/>
          <w:szCs w:val="24"/>
          <w:lang w:val="en-US"/>
        </w:rPr>
        <w:t xml:space="preserve"> brief summary of the campaign's objectives, activities, and key results</w:t>
      </w:r>
      <w:r>
        <w:rPr>
          <w:sz w:val="24"/>
          <w:szCs w:val="24"/>
          <w:lang w:val="en-US"/>
        </w:rPr>
        <w:t xml:space="preserve"> h</w:t>
      </w:r>
      <w:r w:rsidRPr="000C450E">
        <w:rPr>
          <w:sz w:val="24"/>
          <w:szCs w:val="24"/>
          <w:lang w:val="en-US"/>
        </w:rPr>
        <w:t>ighlight</w:t>
      </w:r>
      <w:r>
        <w:rPr>
          <w:sz w:val="24"/>
          <w:szCs w:val="24"/>
          <w:lang w:val="en-US"/>
        </w:rPr>
        <w:t>ing</w:t>
      </w:r>
      <w:r w:rsidRPr="000C450E">
        <w:rPr>
          <w:sz w:val="24"/>
          <w:szCs w:val="24"/>
          <w:lang w:val="en-US"/>
        </w:rPr>
        <w:t xml:space="preserve"> the most significant findings and outcomes of the </w:t>
      </w:r>
      <w:r>
        <w:rPr>
          <w:sz w:val="24"/>
          <w:szCs w:val="24"/>
          <w:lang w:val="en-US"/>
        </w:rPr>
        <w:t>campaign and s</w:t>
      </w:r>
      <w:r w:rsidRPr="000C450E">
        <w:rPr>
          <w:sz w:val="24"/>
          <w:szCs w:val="24"/>
          <w:lang w:val="en-US"/>
        </w:rPr>
        <w:t>ummariz</w:t>
      </w:r>
      <w:r>
        <w:rPr>
          <w:sz w:val="24"/>
          <w:szCs w:val="24"/>
          <w:lang w:val="en-US"/>
        </w:rPr>
        <w:t>ing</w:t>
      </w:r>
      <w:r w:rsidRPr="000C450E">
        <w:rPr>
          <w:sz w:val="24"/>
          <w:szCs w:val="24"/>
          <w:lang w:val="en-US"/>
        </w:rPr>
        <w:t xml:space="preserve"> the main recommendations for future initiatives.</w:t>
      </w:r>
    </w:p>
    <w:p w14:paraId="00477A64" w14:textId="77777777" w:rsidR="00DC77FA" w:rsidRDefault="00DC77FA" w:rsidP="00DC77FA">
      <w:pPr>
        <w:pStyle w:val="ListParagraph"/>
        <w:tabs>
          <w:tab w:val="left" w:pos="426"/>
          <w:tab w:val="left" w:pos="993"/>
        </w:tabs>
        <w:ind w:left="1440"/>
        <w:jc w:val="both"/>
        <w:rPr>
          <w:sz w:val="24"/>
          <w:szCs w:val="24"/>
          <w:lang w:val="en-US"/>
        </w:rPr>
      </w:pPr>
    </w:p>
    <w:p w14:paraId="2FE85EDE" w14:textId="0419077D" w:rsidR="0073605C" w:rsidRDefault="002B1229" w:rsidP="0073605C">
      <w:pPr>
        <w:pStyle w:val="ListParagraph"/>
        <w:numPr>
          <w:ilvl w:val="0"/>
          <w:numId w:val="1"/>
        </w:numPr>
        <w:tabs>
          <w:tab w:val="left" w:pos="426"/>
          <w:tab w:val="left" w:pos="993"/>
        </w:tabs>
        <w:rPr>
          <w:b/>
          <w:sz w:val="28"/>
          <w:szCs w:val="28"/>
          <w:lang w:val="en-US"/>
        </w:rPr>
      </w:pPr>
      <w:r w:rsidRPr="002B1229">
        <w:rPr>
          <w:b/>
          <w:sz w:val="28"/>
          <w:szCs w:val="28"/>
          <w:lang w:val="en-US"/>
        </w:rPr>
        <w:t>Qualifications and Experience</w:t>
      </w:r>
    </w:p>
    <w:p w14:paraId="7901BCA7" w14:textId="77777777" w:rsidR="006A0D24" w:rsidRDefault="006A0D24" w:rsidP="00F77053">
      <w:pPr>
        <w:pStyle w:val="ListParagraph"/>
        <w:tabs>
          <w:tab w:val="left" w:pos="426"/>
          <w:tab w:val="left" w:pos="993"/>
        </w:tabs>
        <w:jc w:val="both"/>
        <w:rPr>
          <w:sz w:val="24"/>
          <w:szCs w:val="24"/>
          <w:lang w:val="en-US"/>
        </w:rPr>
      </w:pPr>
    </w:p>
    <w:p w14:paraId="4F40F29E" w14:textId="417392E4" w:rsidR="00CB4F0A" w:rsidRDefault="00CB4F0A" w:rsidP="00F77053">
      <w:pPr>
        <w:pStyle w:val="ListParagraph"/>
        <w:tabs>
          <w:tab w:val="left" w:pos="426"/>
          <w:tab w:val="left" w:pos="993"/>
        </w:tabs>
        <w:jc w:val="both"/>
        <w:rPr>
          <w:sz w:val="24"/>
          <w:szCs w:val="24"/>
          <w:lang w:val="en-US"/>
        </w:rPr>
      </w:pPr>
      <w:r w:rsidRPr="00CB4F0A">
        <w:rPr>
          <w:sz w:val="24"/>
          <w:szCs w:val="24"/>
          <w:lang w:val="en-US"/>
        </w:rPr>
        <w:t xml:space="preserve">The </w:t>
      </w:r>
      <w:r w:rsidR="005C296A">
        <w:rPr>
          <w:sz w:val="24"/>
          <w:szCs w:val="24"/>
          <w:lang w:val="en-US"/>
        </w:rPr>
        <w:t>Consultant</w:t>
      </w:r>
      <w:r w:rsidRPr="00CB4F0A">
        <w:rPr>
          <w:sz w:val="24"/>
          <w:szCs w:val="24"/>
          <w:lang w:val="en-US"/>
        </w:rPr>
        <w:t xml:space="preserve"> should </w:t>
      </w:r>
      <w:r w:rsidR="005C296A">
        <w:rPr>
          <w:sz w:val="24"/>
          <w:szCs w:val="24"/>
          <w:lang w:val="en-US"/>
        </w:rPr>
        <w:t xml:space="preserve">be </w:t>
      </w:r>
      <w:r w:rsidRPr="00CB4F0A">
        <w:rPr>
          <w:sz w:val="24"/>
          <w:szCs w:val="24"/>
          <w:lang w:val="en-US"/>
        </w:rPr>
        <w:t>capable of delivering on the scope of services presented</w:t>
      </w:r>
      <w:r w:rsidR="000D4E34" w:rsidRPr="00CB4F0A">
        <w:rPr>
          <w:sz w:val="24"/>
          <w:szCs w:val="24"/>
          <w:lang w:val="en-US"/>
        </w:rPr>
        <w:t>.</w:t>
      </w:r>
      <w:r w:rsidR="000D4E34">
        <w:rPr>
          <w:sz w:val="24"/>
          <w:szCs w:val="24"/>
          <w:lang w:val="en-US"/>
        </w:rPr>
        <w:t xml:space="preserve"> </w:t>
      </w:r>
      <w:r w:rsidR="005C296A">
        <w:rPr>
          <w:sz w:val="24"/>
          <w:szCs w:val="24"/>
          <w:lang w:val="en-US"/>
        </w:rPr>
        <w:t xml:space="preserve">Access to legal </w:t>
      </w:r>
      <w:r w:rsidR="00F2053B">
        <w:rPr>
          <w:sz w:val="24"/>
          <w:szCs w:val="24"/>
          <w:lang w:val="en-US"/>
        </w:rPr>
        <w:t xml:space="preserve">and monitoring and evaluation support </w:t>
      </w:r>
      <w:r w:rsidR="000D4E34">
        <w:rPr>
          <w:sz w:val="24"/>
          <w:szCs w:val="24"/>
          <w:lang w:val="en-US"/>
        </w:rPr>
        <w:t>may be</w:t>
      </w:r>
      <w:r w:rsidR="00F2053B">
        <w:rPr>
          <w:sz w:val="24"/>
          <w:szCs w:val="24"/>
          <w:lang w:val="en-US"/>
        </w:rPr>
        <w:t xml:space="preserve"> necessary</w:t>
      </w:r>
      <w:r w:rsidR="000D4E34">
        <w:rPr>
          <w:sz w:val="24"/>
          <w:szCs w:val="24"/>
          <w:lang w:val="en-US"/>
        </w:rPr>
        <w:t xml:space="preserve">. </w:t>
      </w:r>
      <w:r>
        <w:rPr>
          <w:sz w:val="24"/>
          <w:szCs w:val="24"/>
          <w:lang w:val="en-US"/>
        </w:rPr>
        <w:t>Required qualifications and experience should be:</w:t>
      </w:r>
    </w:p>
    <w:p w14:paraId="023EF778" w14:textId="77777777" w:rsidR="006A0D24" w:rsidRPr="00CB4F0A" w:rsidRDefault="006A0D24" w:rsidP="00F77053">
      <w:pPr>
        <w:pStyle w:val="ListParagraph"/>
        <w:tabs>
          <w:tab w:val="left" w:pos="426"/>
          <w:tab w:val="left" w:pos="993"/>
        </w:tabs>
        <w:jc w:val="both"/>
        <w:rPr>
          <w:sz w:val="24"/>
          <w:szCs w:val="24"/>
          <w:lang w:val="en-US"/>
        </w:rPr>
      </w:pPr>
    </w:p>
    <w:p w14:paraId="35EC5537" w14:textId="4458963E" w:rsidR="00C832A7" w:rsidRDefault="000A075F" w:rsidP="00F77053">
      <w:pPr>
        <w:pStyle w:val="ListParagraph"/>
        <w:numPr>
          <w:ilvl w:val="0"/>
          <w:numId w:val="9"/>
        </w:numPr>
        <w:tabs>
          <w:tab w:val="left" w:pos="426"/>
          <w:tab w:val="left" w:pos="993"/>
        </w:tabs>
        <w:jc w:val="both"/>
        <w:rPr>
          <w:sz w:val="24"/>
          <w:szCs w:val="24"/>
          <w:lang w:val="en-US"/>
        </w:rPr>
      </w:pPr>
      <w:r w:rsidRPr="00CB4F0A">
        <w:rPr>
          <w:sz w:val="24"/>
          <w:szCs w:val="24"/>
          <w:lang w:val="en-US"/>
        </w:rPr>
        <w:t xml:space="preserve">A track record </w:t>
      </w:r>
      <w:r w:rsidR="00A00276">
        <w:rPr>
          <w:sz w:val="24"/>
          <w:szCs w:val="24"/>
          <w:lang w:val="en-US"/>
        </w:rPr>
        <w:t xml:space="preserve">of at least </w:t>
      </w:r>
      <w:r w:rsidR="00E70E41">
        <w:rPr>
          <w:sz w:val="24"/>
          <w:szCs w:val="24"/>
          <w:lang w:val="en-US"/>
        </w:rPr>
        <w:t>eight</w:t>
      </w:r>
      <w:r w:rsidR="00A00276">
        <w:rPr>
          <w:sz w:val="24"/>
          <w:szCs w:val="24"/>
          <w:lang w:val="en-US"/>
        </w:rPr>
        <w:t xml:space="preserve"> years delivering similar projects in communications, public awareness, KAP surveys, </w:t>
      </w:r>
      <w:r w:rsidR="00A00276" w:rsidRPr="00A00276">
        <w:rPr>
          <w:sz w:val="24"/>
          <w:szCs w:val="24"/>
          <w:lang w:val="en-US"/>
        </w:rPr>
        <w:t>strategic communications, public advocacy and advocacy strategies at the national</w:t>
      </w:r>
      <w:r w:rsidR="00A00276">
        <w:rPr>
          <w:sz w:val="24"/>
          <w:szCs w:val="24"/>
          <w:lang w:val="en-US"/>
        </w:rPr>
        <w:t xml:space="preserve"> and </w:t>
      </w:r>
      <w:r w:rsidR="00A00276" w:rsidRPr="00A00276">
        <w:rPr>
          <w:sz w:val="24"/>
          <w:szCs w:val="24"/>
          <w:lang w:val="en-US"/>
        </w:rPr>
        <w:t>regional level</w:t>
      </w:r>
      <w:r w:rsidR="00A00276">
        <w:rPr>
          <w:sz w:val="24"/>
          <w:szCs w:val="24"/>
          <w:lang w:val="en-US"/>
        </w:rPr>
        <w:t xml:space="preserve"> and </w:t>
      </w:r>
      <w:r w:rsidR="00A00276" w:rsidRPr="00A00276">
        <w:rPr>
          <w:sz w:val="24"/>
          <w:szCs w:val="24"/>
          <w:lang w:val="en-US"/>
        </w:rPr>
        <w:t xml:space="preserve"> </w:t>
      </w:r>
      <w:r w:rsidR="00A00276">
        <w:rPr>
          <w:sz w:val="24"/>
          <w:szCs w:val="24"/>
          <w:lang w:val="en-US"/>
        </w:rPr>
        <w:t xml:space="preserve"> the production of media tools in development</w:t>
      </w:r>
      <w:r w:rsidR="000D4E34">
        <w:rPr>
          <w:sz w:val="24"/>
          <w:szCs w:val="24"/>
          <w:lang w:val="en-US"/>
        </w:rPr>
        <w:t>.</w:t>
      </w:r>
      <w:r w:rsidR="00A00276">
        <w:rPr>
          <w:sz w:val="24"/>
          <w:szCs w:val="24"/>
          <w:lang w:val="en-US"/>
        </w:rPr>
        <w:t xml:space="preserve"> </w:t>
      </w:r>
      <w:r w:rsidR="000D4E34">
        <w:rPr>
          <w:sz w:val="24"/>
          <w:szCs w:val="24"/>
          <w:lang w:val="en-US"/>
        </w:rPr>
        <w:t xml:space="preserve">(Experience supporting international donor projects a plus). </w:t>
      </w:r>
    </w:p>
    <w:p w14:paraId="33B477F8" w14:textId="2B27D967" w:rsidR="0047310C" w:rsidRPr="0047310C" w:rsidRDefault="0047310C" w:rsidP="00F77053">
      <w:pPr>
        <w:pStyle w:val="ListParagraph"/>
        <w:numPr>
          <w:ilvl w:val="0"/>
          <w:numId w:val="9"/>
        </w:numPr>
        <w:jc w:val="both"/>
        <w:rPr>
          <w:sz w:val="24"/>
          <w:szCs w:val="24"/>
          <w:lang w:val="en-US"/>
        </w:rPr>
      </w:pPr>
      <w:r w:rsidRPr="0047310C">
        <w:rPr>
          <w:sz w:val="24"/>
          <w:szCs w:val="24"/>
          <w:lang w:val="en-US"/>
        </w:rPr>
        <w:t>Demonstrated experience working at the regional, national and community levels in creating public awareness material related to the law of the four beneficiary islands</w:t>
      </w:r>
      <w:r w:rsidR="000D4E34">
        <w:rPr>
          <w:sz w:val="24"/>
          <w:szCs w:val="24"/>
          <w:lang w:val="en-US"/>
        </w:rPr>
        <w:t>.</w:t>
      </w:r>
    </w:p>
    <w:p w14:paraId="1ADBCE9E" w14:textId="0962255E" w:rsidR="00A00276" w:rsidRDefault="00A00276" w:rsidP="00F77053">
      <w:pPr>
        <w:pStyle w:val="ListParagraph"/>
        <w:numPr>
          <w:ilvl w:val="0"/>
          <w:numId w:val="9"/>
        </w:numPr>
        <w:jc w:val="both"/>
        <w:rPr>
          <w:sz w:val="24"/>
          <w:szCs w:val="24"/>
          <w:lang w:val="en-US"/>
        </w:rPr>
      </w:pPr>
      <w:r w:rsidRPr="00A00276">
        <w:rPr>
          <w:sz w:val="24"/>
          <w:szCs w:val="24"/>
          <w:lang w:val="en-US"/>
        </w:rPr>
        <w:t>Knowledge of the country specific laws and social-economic context of each of the four beneficiary countries.</w:t>
      </w:r>
    </w:p>
    <w:p w14:paraId="1540481D" w14:textId="5C3B5EF8" w:rsidR="0047310C" w:rsidRPr="00A00276" w:rsidRDefault="0047310C" w:rsidP="00F77053">
      <w:pPr>
        <w:pStyle w:val="ListParagraph"/>
        <w:numPr>
          <w:ilvl w:val="0"/>
          <w:numId w:val="9"/>
        </w:numPr>
        <w:jc w:val="both"/>
        <w:rPr>
          <w:sz w:val="24"/>
          <w:szCs w:val="24"/>
          <w:lang w:val="en-US"/>
        </w:rPr>
      </w:pPr>
      <w:r>
        <w:rPr>
          <w:sz w:val="24"/>
          <w:szCs w:val="24"/>
          <w:lang w:val="en-US"/>
        </w:rPr>
        <w:t>Demonstrated experience in writing for radio and television; preparing promotional material including public awareness; conceptualizing and preparing of media tools for radio and television production; presenting and producing quality radio and television programs, including PSAs and television features.</w:t>
      </w:r>
    </w:p>
    <w:p w14:paraId="2A7E0907" w14:textId="1D39FF0E" w:rsidR="00A00276" w:rsidRDefault="00A00276" w:rsidP="00F77053">
      <w:pPr>
        <w:pStyle w:val="ListParagraph"/>
        <w:numPr>
          <w:ilvl w:val="0"/>
          <w:numId w:val="9"/>
        </w:numPr>
        <w:tabs>
          <w:tab w:val="left" w:pos="426"/>
          <w:tab w:val="left" w:pos="993"/>
        </w:tabs>
        <w:jc w:val="both"/>
        <w:rPr>
          <w:sz w:val="24"/>
          <w:szCs w:val="24"/>
          <w:lang w:val="en-US"/>
        </w:rPr>
      </w:pPr>
      <w:r w:rsidRPr="00A00276">
        <w:rPr>
          <w:sz w:val="24"/>
          <w:szCs w:val="24"/>
          <w:lang w:val="en-US"/>
        </w:rPr>
        <w:t xml:space="preserve">Excellent inter-personal and negotiation skills to effectively liaise with key stakeholders. </w:t>
      </w:r>
    </w:p>
    <w:p w14:paraId="085595D1" w14:textId="7232A3A2" w:rsidR="0047310C" w:rsidRDefault="00A00276" w:rsidP="00F77053">
      <w:pPr>
        <w:pStyle w:val="ListParagraph"/>
        <w:numPr>
          <w:ilvl w:val="0"/>
          <w:numId w:val="9"/>
        </w:numPr>
        <w:tabs>
          <w:tab w:val="left" w:pos="426"/>
          <w:tab w:val="left" w:pos="993"/>
        </w:tabs>
        <w:jc w:val="both"/>
        <w:rPr>
          <w:sz w:val="24"/>
          <w:szCs w:val="24"/>
          <w:lang w:val="en-US"/>
        </w:rPr>
      </w:pPr>
      <w:r w:rsidRPr="00A00276">
        <w:rPr>
          <w:sz w:val="24"/>
          <w:szCs w:val="24"/>
          <w:lang w:val="en-US"/>
        </w:rPr>
        <w:t>Excellent verbal and written communication skills</w:t>
      </w:r>
      <w:r w:rsidR="000D4E34">
        <w:rPr>
          <w:sz w:val="24"/>
          <w:szCs w:val="24"/>
          <w:lang w:val="en-US"/>
        </w:rPr>
        <w:t>.</w:t>
      </w:r>
      <w:r w:rsidRPr="00A00276">
        <w:rPr>
          <w:sz w:val="24"/>
          <w:szCs w:val="24"/>
          <w:lang w:val="en-US"/>
        </w:rPr>
        <w:t xml:space="preserve">  </w:t>
      </w:r>
    </w:p>
    <w:p w14:paraId="2B2F4514" w14:textId="0D48B5D3" w:rsidR="00F2053B" w:rsidRDefault="00F2053B" w:rsidP="00F2053B">
      <w:pPr>
        <w:pStyle w:val="ListParagraph"/>
        <w:tabs>
          <w:tab w:val="left" w:pos="426"/>
          <w:tab w:val="left" w:pos="993"/>
        </w:tabs>
        <w:ind w:left="1710"/>
        <w:jc w:val="both"/>
        <w:rPr>
          <w:sz w:val="24"/>
          <w:szCs w:val="24"/>
          <w:lang w:val="en-US"/>
        </w:rPr>
      </w:pPr>
    </w:p>
    <w:p w14:paraId="39740531" w14:textId="32F802B7" w:rsidR="00DC77FA" w:rsidRDefault="00DC77FA" w:rsidP="00F2053B">
      <w:pPr>
        <w:pStyle w:val="ListParagraph"/>
        <w:tabs>
          <w:tab w:val="left" w:pos="426"/>
          <w:tab w:val="left" w:pos="993"/>
        </w:tabs>
        <w:ind w:left="1710"/>
        <w:jc w:val="both"/>
        <w:rPr>
          <w:sz w:val="24"/>
          <w:szCs w:val="24"/>
          <w:lang w:val="en-US"/>
        </w:rPr>
      </w:pPr>
    </w:p>
    <w:p w14:paraId="6F8CFF1E" w14:textId="0F241D89" w:rsidR="00DC77FA" w:rsidRDefault="00DC77FA" w:rsidP="00F2053B">
      <w:pPr>
        <w:pStyle w:val="ListParagraph"/>
        <w:tabs>
          <w:tab w:val="left" w:pos="426"/>
          <w:tab w:val="left" w:pos="993"/>
        </w:tabs>
        <w:ind w:left="1710"/>
        <w:jc w:val="both"/>
        <w:rPr>
          <w:sz w:val="24"/>
          <w:szCs w:val="24"/>
          <w:lang w:val="en-US"/>
        </w:rPr>
      </w:pPr>
    </w:p>
    <w:p w14:paraId="778DB927" w14:textId="130509B4" w:rsidR="00DC77FA" w:rsidRDefault="00DC77FA" w:rsidP="00F2053B">
      <w:pPr>
        <w:pStyle w:val="ListParagraph"/>
        <w:tabs>
          <w:tab w:val="left" w:pos="426"/>
          <w:tab w:val="left" w:pos="993"/>
        </w:tabs>
        <w:ind w:left="1710"/>
        <w:jc w:val="both"/>
        <w:rPr>
          <w:sz w:val="24"/>
          <w:szCs w:val="24"/>
          <w:lang w:val="en-US"/>
        </w:rPr>
      </w:pPr>
    </w:p>
    <w:p w14:paraId="4351EDAC" w14:textId="3917AA90" w:rsidR="00DC77FA" w:rsidRDefault="00DC77FA" w:rsidP="00F2053B">
      <w:pPr>
        <w:pStyle w:val="ListParagraph"/>
        <w:tabs>
          <w:tab w:val="left" w:pos="426"/>
          <w:tab w:val="left" w:pos="993"/>
        </w:tabs>
        <w:ind w:left="1710"/>
        <w:jc w:val="both"/>
        <w:rPr>
          <w:sz w:val="24"/>
          <w:szCs w:val="24"/>
          <w:lang w:val="en-US"/>
        </w:rPr>
      </w:pPr>
    </w:p>
    <w:p w14:paraId="5BF7304D" w14:textId="3504D995" w:rsidR="00DC77FA" w:rsidRDefault="00DC77FA" w:rsidP="00F2053B">
      <w:pPr>
        <w:pStyle w:val="ListParagraph"/>
        <w:tabs>
          <w:tab w:val="left" w:pos="426"/>
          <w:tab w:val="left" w:pos="993"/>
        </w:tabs>
        <w:ind w:left="1710"/>
        <w:jc w:val="both"/>
        <w:rPr>
          <w:sz w:val="24"/>
          <w:szCs w:val="24"/>
          <w:lang w:val="en-US"/>
        </w:rPr>
      </w:pPr>
    </w:p>
    <w:p w14:paraId="161BFA47" w14:textId="77777777" w:rsidR="00DC77FA" w:rsidRDefault="00DC77FA" w:rsidP="00F2053B">
      <w:pPr>
        <w:pStyle w:val="ListParagraph"/>
        <w:tabs>
          <w:tab w:val="left" w:pos="426"/>
          <w:tab w:val="left" w:pos="993"/>
        </w:tabs>
        <w:ind w:left="1710"/>
        <w:jc w:val="both"/>
        <w:rPr>
          <w:sz w:val="24"/>
          <w:szCs w:val="24"/>
          <w:lang w:val="en-US"/>
        </w:rPr>
      </w:pPr>
    </w:p>
    <w:p w14:paraId="08780D41" w14:textId="69D2F95F" w:rsidR="00F2053B" w:rsidRDefault="00F2053B" w:rsidP="00F2053B">
      <w:pPr>
        <w:pStyle w:val="ListParagraph"/>
        <w:numPr>
          <w:ilvl w:val="0"/>
          <w:numId w:val="1"/>
        </w:numPr>
        <w:tabs>
          <w:tab w:val="left" w:pos="426"/>
          <w:tab w:val="left" w:pos="993"/>
        </w:tabs>
        <w:jc w:val="both"/>
        <w:rPr>
          <w:b/>
          <w:sz w:val="28"/>
          <w:szCs w:val="28"/>
          <w:lang w:val="en-US"/>
        </w:rPr>
      </w:pPr>
      <w:r>
        <w:rPr>
          <w:b/>
          <w:sz w:val="28"/>
          <w:szCs w:val="28"/>
          <w:lang w:val="en-US"/>
        </w:rPr>
        <w:t>Terms of Payment</w:t>
      </w:r>
    </w:p>
    <w:p w14:paraId="5DB59E88" w14:textId="6D435381" w:rsidR="00F2053B" w:rsidRPr="00F2053B" w:rsidRDefault="00F2053B" w:rsidP="00F2053B">
      <w:pPr>
        <w:pStyle w:val="ListParagraph"/>
        <w:tabs>
          <w:tab w:val="left" w:pos="426"/>
          <w:tab w:val="left" w:pos="993"/>
        </w:tabs>
        <w:jc w:val="both"/>
        <w:rPr>
          <w:sz w:val="24"/>
          <w:szCs w:val="24"/>
          <w:lang w:val="en-US"/>
        </w:rPr>
      </w:pPr>
      <w:r w:rsidRPr="00F2053B">
        <w:rPr>
          <w:sz w:val="24"/>
          <w:szCs w:val="24"/>
          <w:lang w:val="en-US"/>
        </w:rPr>
        <w:t>A schedule of payments will be agreed upon with the consultant, based on delivery and approval of deliverables.</w:t>
      </w:r>
    </w:p>
    <w:p w14:paraId="3233DE0A" w14:textId="77777777" w:rsidR="00327287" w:rsidRPr="00F2053B" w:rsidRDefault="00327287" w:rsidP="00F77053">
      <w:pPr>
        <w:pStyle w:val="ListParagraph"/>
        <w:tabs>
          <w:tab w:val="left" w:pos="426"/>
          <w:tab w:val="left" w:pos="993"/>
        </w:tabs>
        <w:ind w:left="1710"/>
        <w:jc w:val="both"/>
        <w:rPr>
          <w:sz w:val="24"/>
          <w:szCs w:val="24"/>
          <w:lang w:val="en-US"/>
        </w:rPr>
      </w:pPr>
    </w:p>
    <w:p w14:paraId="4661ADB7" w14:textId="77777777" w:rsidR="0047310C" w:rsidRPr="0047310C" w:rsidRDefault="0047310C" w:rsidP="00F77053">
      <w:pPr>
        <w:pStyle w:val="ListParagraph"/>
        <w:numPr>
          <w:ilvl w:val="0"/>
          <w:numId w:val="1"/>
        </w:numPr>
        <w:tabs>
          <w:tab w:val="left" w:pos="426"/>
          <w:tab w:val="left" w:pos="993"/>
        </w:tabs>
        <w:jc w:val="both"/>
        <w:rPr>
          <w:sz w:val="28"/>
          <w:szCs w:val="28"/>
          <w:lang w:val="en-US"/>
        </w:rPr>
      </w:pPr>
      <w:r w:rsidRPr="00F2053B">
        <w:rPr>
          <w:b/>
          <w:sz w:val="28"/>
          <w:szCs w:val="28"/>
          <w:lang w:val="en-US"/>
        </w:rPr>
        <w:t>Durat</w:t>
      </w:r>
      <w:r w:rsidRPr="0047310C">
        <w:rPr>
          <w:b/>
          <w:sz w:val="28"/>
          <w:szCs w:val="28"/>
          <w:lang w:val="en-US"/>
        </w:rPr>
        <w:t>ion</w:t>
      </w:r>
      <w:r w:rsidR="00A00276" w:rsidRPr="0047310C">
        <w:rPr>
          <w:b/>
          <w:sz w:val="28"/>
          <w:szCs w:val="28"/>
          <w:lang w:val="en-US"/>
        </w:rPr>
        <w:t xml:space="preserve">  </w:t>
      </w:r>
    </w:p>
    <w:p w14:paraId="1ABA37F6" w14:textId="58AC2023" w:rsidR="00F2053B" w:rsidRDefault="0047310C" w:rsidP="00F77053">
      <w:pPr>
        <w:pStyle w:val="ListParagraph"/>
        <w:tabs>
          <w:tab w:val="left" w:pos="426"/>
          <w:tab w:val="left" w:pos="993"/>
        </w:tabs>
        <w:jc w:val="both"/>
        <w:rPr>
          <w:sz w:val="24"/>
          <w:szCs w:val="24"/>
          <w:lang w:val="en-US"/>
        </w:rPr>
      </w:pPr>
      <w:r w:rsidRPr="0047310C">
        <w:rPr>
          <w:sz w:val="24"/>
          <w:szCs w:val="24"/>
          <w:lang w:val="en-US"/>
        </w:rPr>
        <w:t>The consul</w:t>
      </w:r>
      <w:r w:rsidR="00F2053B">
        <w:rPr>
          <w:sz w:val="24"/>
          <w:szCs w:val="24"/>
          <w:lang w:val="en-US"/>
        </w:rPr>
        <w:t xml:space="preserve">tant </w:t>
      </w:r>
      <w:r w:rsidR="00BD4BCF">
        <w:rPr>
          <w:sz w:val="24"/>
          <w:szCs w:val="24"/>
          <w:lang w:val="en-US"/>
        </w:rPr>
        <w:t xml:space="preserve">will work with the project team and will report to the Project Director to execute project activities over a </w:t>
      </w:r>
      <w:r w:rsidR="00CA508E">
        <w:rPr>
          <w:sz w:val="24"/>
          <w:szCs w:val="24"/>
          <w:lang w:val="en-US"/>
        </w:rPr>
        <w:t>two</w:t>
      </w:r>
      <w:r w:rsidR="00F2053B">
        <w:rPr>
          <w:sz w:val="24"/>
          <w:szCs w:val="24"/>
          <w:lang w:val="en-US"/>
        </w:rPr>
        <w:t>-</w:t>
      </w:r>
      <w:r w:rsidR="00CA508E">
        <w:rPr>
          <w:sz w:val="24"/>
          <w:szCs w:val="24"/>
          <w:lang w:val="en-US"/>
        </w:rPr>
        <w:t>year period.</w:t>
      </w:r>
    </w:p>
    <w:p w14:paraId="4A49CCA0" w14:textId="0C3BFD88" w:rsidR="00F2053B" w:rsidRDefault="00F2053B" w:rsidP="00F77053">
      <w:pPr>
        <w:pStyle w:val="ListParagraph"/>
        <w:tabs>
          <w:tab w:val="left" w:pos="426"/>
          <w:tab w:val="left" w:pos="993"/>
        </w:tabs>
        <w:jc w:val="both"/>
        <w:rPr>
          <w:sz w:val="24"/>
          <w:szCs w:val="24"/>
          <w:lang w:val="en-US"/>
        </w:rPr>
      </w:pPr>
    </w:p>
    <w:p w14:paraId="7479F0FE" w14:textId="7448796D" w:rsidR="00F2053B" w:rsidRDefault="00F2053B" w:rsidP="00F2053B">
      <w:pPr>
        <w:pStyle w:val="ListParagraph"/>
        <w:numPr>
          <w:ilvl w:val="0"/>
          <w:numId w:val="1"/>
        </w:numPr>
        <w:tabs>
          <w:tab w:val="left" w:pos="426"/>
          <w:tab w:val="left" w:pos="993"/>
        </w:tabs>
        <w:jc w:val="both"/>
        <w:rPr>
          <w:b/>
          <w:sz w:val="28"/>
          <w:szCs w:val="28"/>
          <w:lang w:val="en-US"/>
        </w:rPr>
      </w:pPr>
      <w:r w:rsidRPr="00F2053B">
        <w:rPr>
          <w:b/>
          <w:sz w:val="28"/>
          <w:szCs w:val="28"/>
          <w:lang w:val="en-US"/>
        </w:rPr>
        <w:t>Application</w:t>
      </w:r>
    </w:p>
    <w:p w14:paraId="232C665D" w14:textId="77777777" w:rsidR="000D4E34" w:rsidRDefault="000D4E34" w:rsidP="00F77053">
      <w:pPr>
        <w:pStyle w:val="ListParagraph"/>
        <w:tabs>
          <w:tab w:val="left" w:pos="426"/>
          <w:tab w:val="left" w:pos="993"/>
        </w:tabs>
        <w:jc w:val="both"/>
        <w:rPr>
          <w:sz w:val="24"/>
          <w:szCs w:val="24"/>
          <w:lang w:val="en-US"/>
        </w:rPr>
      </w:pPr>
    </w:p>
    <w:p w14:paraId="185B9847" w14:textId="1E8EDDDA" w:rsidR="00F2053B" w:rsidRDefault="00F2053B" w:rsidP="00F77053">
      <w:pPr>
        <w:pStyle w:val="ListParagraph"/>
        <w:tabs>
          <w:tab w:val="left" w:pos="426"/>
          <w:tab w:val="left" w:pos="993"/>
        </w:tabs>
        <w:jc w:val="both"/>
        <w:rPr>
          <w:b/>
          <w:sz w:val="24"/>
          <w:szCs w:val="24"/>
          <w:lang w:val="en-US"/>
        </w:rPr>
      </w:pPr>
      <w:r w:rsidRPr="00E70E41">
        <w:rPr>
          <w:sz w:val="24"/>
          <w:szCs w:val="24"/>
          <w:lang w:val="en-US"/>
        </w:rPr>
        <w:t xml:space="preserve">Applicants must submit the following documents in English to </w:t>
      </w:r>
      <w:hyperlink r:id="rId9" w:history="1">
        <w:r w:rsidRPr="00E70E41">
          <w:rPr>
            <w:rStyle w:val="Hyperlink"/>
            <w:sz w:val="24"/>
            <w:szCs w:val="24"/>
            <w:lang w:val="en-US"/>
          </w:rPr>
          <w:t>jobs@justiceeducation.ca</w:t>
        </w:r>
      </w:hyperlink>
      <w:r w:rsidRPr="00E70E41">
        <w:rPr>
          <w:sz w:val="24"/>
          <w:szCs w:val="24"/>
          <w:lang w:val="en-US"/>
        </w:rPr>
        <w:t xml:space="preserve"> </w:t>
      </w:r>
      <w:r w:rsidRPr="00E70E41">
        <w:rPr>
          <w:b/>
          <w:sz w:val="24"/>
          <w:szCs w:val="24"/>
          <w:lang w:val="en-US"/>
        </w:rPr>
        <w:t>no later than January 25, 2025, at 23:59 HRS EST</w:t>
      </w:r>
      <w:r w:rsidR="000D4E34">
        <w:rPr>
          <w:b/>
          <w:sz w:val="24"/>
          <w:szCs w:val="24"/>
          <w:lang w:val="en-US"/>
        </w:rPr>
        <w:t>. Please refer to: Eastern Caribbean PLEI in the subject line</w:t>
      </w:r>
      <w:r w:rsidRPr="00E70E41">
        <w:rPr>
          <w:b/>
          <w:sz w:val="24"/>
          <w:szCs w:val="24"/>
          <w:lang w:val="en-US"/>
        </w:rPr>
        <w:t>:</w:t>
      </w:r>
      <w:r w:rsidR="000D4E34">
        <w:rPr>
          <w:b/>
          <w:sz w:val="24"/>
          <w:szCs w:val="24"/>
          <w:lang w:val="en-US"/>
        </w:rPr>
        <w:t xml:space="preserve"> </w:t>
      </w:r>
    </w:p>
    <w:p w14:paraId="7ED00938" w14:textId="77777777" w:rsidR="000D4E34" w:rsidRDefault="000D4E34" w:rsidP="00F77053">
      <w:pPr>
        <w:pStyle w:val="ListParagraph"/>
        <w:tabs>
          <w:tab w:val="left" w:pos="426"/>
          <w:tab w:val="left" w:pos="993"/>
        </w:tabs>
        <w:jc w:val="both"/>
        <w:rPr>
          <w:b/>
          <w:sz w:val="24"/>
          <w:szCs w:val="24"/>
          <w:lang w:val="en-US"/>
        </w:rPr>
      </w:pPr>
    </w:p>
    <w:p w14:paraId="02F9EF5A" w14:textId="5D46724F" w:rsidR="00F2053B" w:rsidRPr="00E70E41" w:rsidRDefault="00F2053B" w:rsidP="00F2053B">
      <w:pPr>
        <w:pStyle w:val="ListParagraph"/>
        <w:numPr>
          <w:ilvl w:val="0"/>
          <w:numId w:val="11"/>
        </w:numPr>
        <w:tabs>
          <w:tab w:val="left" w:pos="426"/>
          <w:tab w:val="left" w:pos="993"/>
        </w:tabs>
        <w:jc w:val="both"/>
        <w:rPr>
          <w:sz w:val="24"/>
          <w:szCs w:val="24"/>
          <w:lang w:val="en-US"/>
        </w:rPr>
      </w:pPr>
      <w:r w:rsidRPr="00E70E41">
        <w:rPr>
          <w:sz w:val="24"/>
          <w:szCs w:val="24"/>
          <w:lang w:val="en-US"/>
        </w:rPr>
        <w:t>A letter on interest highlighting relevant experience and qualifications describing an understanding of the assignment</w:t>
      </w:r>
    </w:p>
    <w:p w14:paraId="729C2074" w14:textId="59BC59B1" w:rsidR="00F2053B" w:rsidRDefault="00F2053B" w:rsidP="00F2053B">
      <w:pPr>
        <w:pStyle w:val="ListParagraph"/>
        <w:numPr>
          <w:ilvl w:val="0"/>
          <w:numId w:val="11"/>
        </w:numPr>
        <w:tabs>
          <w:tab w:val="left" w:pos="426"/>
          <w:tab w:val="left" w:pos="993"/>
        </w:tabs>
        <w:jc w:val="both"/>
        <w:rPr>
          <w:sz w:val="24"/>
          <w:szCs w:val="24"/>
          <w:lang w:val="en-US"/>
        </w:rPr>
      </w:pPr>
      <w:r w:rsidRPr="00E70E41">
        <w:rPr>
          <w:sz w:val="24"/>
          <w:szCs w:val="24"/>
          <w:lang w:val="en-US"/>
        </w:rPr>
        <w:t>CV of the consultant</w:t>
      </w:r>
    </w:p>
    <w:p w14:paraId="1AFE614C" w14:textId="086A834C" w:rsidR="00726736" w:rsidRPr="00E70E41" w:rsidRDefault="00726736" w:rsidP="00F2053B">
      <w:pPr>
        <w:pStyle w:val="ListParagraph"/>
        <w:numPr>
          <w:ilvl w:val="0"/>
          <w:numId w:val="11"/>
        </w:numPr>
        <w:tabs>
          <w:tab w:val="left" w:pos="426"/>
          <w:tab w:val="left" w:pos="993"/>
        </w:tabs>
        <w:jc w:val="both"/>
        <w:rPr>
          <w:sz w:val="24"/>
          <w:szCs w:val="24"/>
          <w:lang w:val="en-US"/>
        </w:rPr>
      </w:pPr>
      <w:r>
        <w:rPr>
          <w:sz w:val="24"/>
          <w:szCs w:val="24"/>
          <w:lang w:val="en-US"/>
        </w:rPr>
        <w:t>Examples that demonstrate ability to deliver all required deliverables.</w:t>
      </w:r>
    </w:p>
    <w:p w14:paraId="096C35CE" w14:textId="77777777" w:rsidR="0047310C" w:rsidRPr="0047310C" w:rsidRDefault="0047310C" w:rsidP="00F77053">
      <w:pPr>
        <w:pStyle w:val="ListParagraph"/>
        <w:tabs>
          <w:tab w:val="left" w:pos="426"/>
          <w:tab w:val="left" w:pos="993"/>
        </w:tabs>
        <w:jc w:val="both"/>
        <w:rPr>
          <w:sz w:val="28"/>
          <w:szCs w:val="28"/>
          <w:lang w:val="en-US"/>
        </w:rPr>
      </w:pPr>
    </w:p>
    <w:sectPr w:rsidR="0047310C" w:rsidRPr="0047310C" w:rsidSect="00F2053B">
      <w:pgSz w:w="12240" w:h="15840"/>
      <w:pgMar w:top="426"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4E9D9" w14:textId="77777777" w:rsidR="00F8786C" w:rsidRDefault="00F8786C" w:rsidP="00F2053B">
      <w:pPr>
        <w:spacing w:after="0" w:line="240" w:lineRule="auto"/>
      </w:pPr>
      <w:r>
        <w:separator/>
      </w:r>
    </w:p>
  </w:endnote>
  <w:endnote w:type="continuationSeparator" w:id="0">
    <w:p w14:paraId="7708B462" w14:textId="77777777" w:rsidR="00F8786C" w:rsidRDefault="00F8786C" w:rsidP="00F20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F218E" w14:textId="77777777" w:rsidR="00F8786C" w:rsidRDefault="00F8786C" w:rsidP="00F2053B">
      <w:pPr>
        <w:spacing w:after="0" w:line="240" w:lineRule="auto"/>
      </w:pPr>
      <w:r>
        <w:separator/>
      </w:r>
    </w:p>
  </w:footnote>
  <w:footnote w:type="continuationSeparator" w:id="0">
    <w:p w14:paraId="7FB795F2" w14:textId="77777777" w:rsidR="00F8786C" w:rsidRDefault="00F8786C" w:rsidP="00F20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6273"/>
    <w:multiLevelType w:val="hybridMultilevel"/>
    <w:tmpl w:val="6396EB2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B8204B"/>
    <w:multiLevelType w:val="hybridMultilevel"/>
    <w:tmpl w:val="670E145C"/>
    <w:lvl w:ilvl="0" w:tplc="04090005">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 w15:restartNumberingAfterBreak="0">
    <w:nsid w:val="07EF08C5"/>
    <w:multiLevelType w:val="hybridMultilevel"/>
    <w:tmpl w:val="C8785EBA"/>
    <w:lvl w:ilvl="0" w:tplc="A49429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691173"/>
    <w:multiLevelType w:val="hybridMultilevel"/>
    <w:tmpl w:val="45649CC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9068FC"/>
    <w:multiLevelType w:val="hybridMultilevel"/>
    <w:tmpl w:val="35F69030"/>
    <w:lvl w:ilvl="0" w:tplc="998863EE">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CED6D6E"/>
    <w:multiLevelType w:val="hybridMultilevel"/>
    <w:tmpl w:val="E4C852A8"/>
    <w:lvl w:ilvl="0" w:tplc="04090005">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6" w15:restartNumberingAfterBreak="0">
    <w:nsid w:val="232E42DA"/>
    <w:multiLevelType w:val="hybridMultilevel"/>
    <w:tmpl w:val="87F2C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7468F"/>
    <w:multiLevelType w:val="hybridMultilevel"/>
    <w:tmpl w:val="312EF7FA"/>
    <w:lvl w:ilvl="0" w:tplc="04090005">
      <w:start w:val="1"/>
      <w:numFmt w:val="bullet"/>
      <w:lvlText w:val=""/>
      <w:lvlJc w:val="left"/>
      <w:pPr>
        <w:ind w:left="2210" w:hanging="360"/>
      </w:pPr>
      <w:rPr>
        <w:rFonts w:ascii="Wingdings" w:hAnsi="Wingdings"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8" w15:restartNumberingAfterBreak="0">
    <w:nsid w:val="358563BC"/>
    <w:multiLevelType w:val="hybridMultilevel"/>
    <w:tmpl w:val="D284AD36"/>
    <w:lvl w:ilvl="0" w:tplc="04090005">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9" w15:restartNumberingAfterBreak="0">
    <w:nsid w:val="495F05ED"/>
    <w:multiLevelType w:val="hybridMultilevel"/>
    <w:tmpl w:val="F488BC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6CC3561"/>
    <w:multiLevelType w:val="hybridMultilevel"/>
    <w:tmpl w:val="0B2A91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3"/>
  </w:num>
  <w:num w:numId="3">
    <w:abstractNumId w:val="0"/>
  </w:num>
  <w:num w:numId="4">
    <w:abstractNumId w:val="8"/>
  </w:num>
  <w:num w:numId="5">
    <w:abstractNumId w:val="7"/>
  </w:num>
  <w:num w:numId="6">
    <w:abstractNumId w:val="10"/>
  </w:num>
  <w:num w:numId="7">
    <w:abstractNumId w:val="1"/>
  </w:num>
  <w:num w:numId="8">
    <w:abstractNumId w:val="2"/>
  </w:num>
  <w:num w:numId="9">
    <w:abstractNumId w:val="4"/>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B7A"/>
    <w:rsid w:val="00082803"/>
    <w:rsid w:val="000A075F"/>
    <w:rsid w:val="000C336B"/>
    <w:rsid w:val="000C450E"/>
    <w:rsid w:val="000D3075"/>
    <w:rsid w:val="000D4E34"/>
    <w:rsid w:val="00103E43"/>
    <w:rsid w:val="00131C0E"/>
    <w:rsid w:val="00184C21"/>
    <w:rsid w:val="002B1229"/>
    <w:rsid w:val="00327287"/>
    <w:rsid w:val="003614D4"/>
    <w:rsid w:val="003D76B5"/>
    <w:rsid w:val="0047310C"/>
    <w:rsid w:val="00491281"/>
    <w:rsid w:val="004D18C6"/>
    <w:rsid w:val="00501779"/>
    <w:rsid w:val="00512A21"/>
    <w:rsid w:val="005726FF"/>
    <w:rsid w:val="005C296A"/>
    <w:rsid w:val="00622AA2"/>
    <w:rsid w:val="006A0D24"/>
    <w:rsid w:val="00726736"/>
    <w:rsid w:val="0073605C"/>
    <w:rsid w:val="007A1E77"/>
    <w:rsid w:val="007D4421"/>
    <w:rsid w:val="00812B7A"/>
    <w:rsid w:val="00847F0F"/>
    <w:rsid w:val="009361DE"/>
    <w:rsid w:val="0098761F"/>
    <w:rsid w:val="009C406D"/>
    <w:rsid w:val="00A00276"/>
    <w:rsid w:val="00A1462D"/>
    <w:rsid w:val="00A53F41"/>
    <w:rsid w:val="00A5716C"/>
    <w:rsid w:val="00A97CFD"/>
    <w:rsid w:val="00AA707B"/>
    <w:rsid w:val="00AB79D3"/>
    <w:rsid w:val="00BD4BCF"/>
    <w:rsid w:val="00C41E1A"/>
    <w:rsid w:val="00C77E3D"/>
    <w:rsid w:val="00C832A7"/>
    <w:rsid w:val="00CA508E"/>
    <w:rsid w:val="00CB0B24"/>
    <w:rsid w:val="00CB4F0A"/>
    <w:rsid w:val="00CC04D7"/>
    <w:rsid w:val="00D66379"/>
    <w:rsid w:val="00D7429A"/>
    <w:rsid w:val="00DB1064"/>
    <w:rsid w:val="00DC77FA"/>
    <w:rsid w:val="00E04039"/>
    <w:rsid w:val="00E70E41"/>
    <w:rsid w:val="00EF5FE7"/>
    <w:rsid w:val="00F2053B"/>
    <w:rsid w:val="00F74238"/>
    <w:rsid w:val="00F77053"/>
    <w:rsid w:val="00F8786C"/>
    <w:rsid w:val="00FF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B879A"/>
  <w15:chartTrackingRefBased/>
  <w15:docId w15:val="{9F8B225A-2284-4269-B910-5DFFAC3D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6379"/>
    <w:pPr>
      <w:spacing w:after="0" w:line="240" w:lineRule="auto"/>
    </w:pPr>
    <w:rPr>
      <w:lang w:val="en-CA"/>
    </w:rPr>
  </w:style>
  <w:style w:type="paragraph" w:styleId="ListParagraph">
    <w:name w:val="List Paragraph"/>
    <w:basedOn w:val="Normal"/>
    <w:uiPriority w:val="34"/>
    <w:qFormat/>
    <w:rsid w:val="00D66379"/>
    <w:pPr>
      <w:ind w:left="720"/>
      <w:contextualSpacing/>
    </w:pPr>
  </w:style>
  <w:style w:type="character" w:styleId="Hyperlink">
    <w:name w:val="Hyperlink"/>
    <w:basedOn w:val="DefaultParagraphFont"/>
    <w:uiPriority w:val="99"/>
    <w:unhideWhenUsed/>
    <w:rsid w:val="00F2053B"/>
    <w:rPr>
      <w:color w:val="0563C1" w:themeColor="hyperlink"/>
      <w:u w:val="single"/>
    </w:rPr>
  </w:style>
  <w:style w:type="character" w:styleId="UnresolvedMention">
    <w:name w:val="Unresolved Mention"/>
    <w:basedOn w:val="DefaultParagraphFont"/>
    <w:uiPriority w:val="99"/>
    <w:semiHidden/>
    <w:unhideWhenUsed/>
    <w:rsid w:val="00F2053B"/>
    <w:rPr>
      <w:color w:val="605E5C"/>
      <w:shd w:val="clear" w:color="auto" w:fill="E1DFDD"/>
    </w:rPr>
  </w:style>
  <w:style w:type="paragraph" w:styleId="Header">
    <w:name w:val="header"/>
    <w:basedOn w:val="Normal"/>
    <w:link w:val="HeaderChar"/>
    <w:uiPriority w:val="99"/>
    <w:unhideWhenUsed/>
    <w:rsid w:val="00F20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53B"/>
    <w:rPr>
      <w:lang w:val="en-CA"/>
    </w:rPr>
  </w:style>
  <w:style w:type="paragraph" w:styleId="Footer">
    <w:name w:val="footer"/>
    <w:basedOn w:val="Normal"/>
    <w:link w:val="FooterChar"/>
    <w:uiPriority w:val="99"/>
    <w:unhideWhenUsed/>
    <w:rsid w:val="00F20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53B"/>
    <w:rPr>
      <w:lang w:val="en-CA"/>
    </w:rPr>
  </w:style>
  <w:style w:type="paragraph" w:styleId="Revision">
    <w:name w:val="Revision"/>
    <w:hidden/>
    <w:uiPriority w:val="99"/>
    <w:semiHidden/>
    <w:rsid w:val="009361DE"/>
    <w:pPr>
      <w:spacing w:after="0" w:line="240" w:lineRule="auto"/>
    </w:pPr>
    <w:rPr>
      <w:lang w:val="en-CA"/>
    </w:rPr>
  </w:style>
  <w:style w:type="character" w:styleId="CommentReference">
    <w:name w:val="annotation reference"/>
    <w:basedOn w:val="DefaultParagraphFont"/>
    <w:uiPriority w:val="99"/>
    <w:semiHidden/>
    <w:unhideWhenUsed/>
    <w:rsid w:val="00726736"/>
    <w:rPr>
      <w:sz w:val="16"/>
      <w:szCs w:val="16"/>
    </w:rPr>
  </w:style>
  <w:style w:type="paragraph" w:styleId="CommentText">
    <w:name w:val="annotation text"/>
    <w:basedOn w:val="Normal"/>
    <w:link w:val="CommentTextChar"/>
    <w:uiPriority w:val="99"/>
    <w:unhideWhenUsed/>
    <w:rsid w:val="00726736"/>
    <w:pPr>
      <w:spacing w:line="240" w:lineRule="auto"/>
    </w:pPr>
    <w:rPr>
      <w:sz w:val="20"/>
      <w:szCs w:val="20"/>
    </w:rPr>
  </w:style>
  <w:style w:type="character" w:customStyle="1" w:styleId="CommentTextChar">
    <w:name w:val="Comment Text Char"/>
    <w:basedOn w:val="DefaultParagraphFont"/>
    <w:link w:val="CommentText"/>
    <w:uiPriority w:val="99"/>
    <w:rsid w:val="00726736"/>
    <w:rPr>
      <w:sz w:val="20"/>
      <w:szCs w:val="20"/>
      <w:lang w:val="en-CA"/>
    </w:rPr>
  </w:style>
  <w:style w:type="paragraph" w:styleId="CommentSubject">
    <w:name w:val="annotation subject"/>
    <w:basedOn w:val="CommentText"/>
    <w:next w:val="CommentText"/>
    <w:link w:val="CommentSubjectChar"/>
    <w:uiPriority w:val="99"/>
    <w:semiHidden/>
    <w:unhideWhenUsed/>
    <w:rsid w:val="00726736"/>
    <w:rPr>
      <w:b/>
      <w:bCs/>
    </w:rPr>
  </w:style>
  <w:style w:type="character" w:customStyle="1" w:styleId="CommentSubjectChar">
    <w:name w:val="Comment Subject Char"/>
    <w:basedOn w:val="CommentTextChar"/>
    <w:link w:val="CommentSubject"/>
    <w:uiPriority w:val="99"/>
    <w:semiHidden/>
    <w:rsid w:val="00726736"/>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justiceeducati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F057B-AADD-4FEF-8EDF-FDE7BCAFF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Lyndel Archibald</dc:creator>
  <cp:keywords/>
  <dc:description/>
  <cp:lastModifiedBy>Lyndel Archibald</cp:lastModifiedBy>
  <cp:revision>2</cp:revision>
  <dcterms:created xsi:type="dcterms:W3CDTF">2024-12-17T16:21:00Z</dcterms:created>
  <dcterms:modified xsi:type="dcterms:W3CDTF">2024-12-17T16:21:00Z</dcterms:modified>
</cp:coreProperties>
</file>