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D3" w:rsidRPr="007029F3" w:rsidRDefault="00B469C8" w:rsidP="006D06DA">
      <w:pPr>
        <w:spacing w:before="120"/>
        <w:jc w:val="center"/>
        <w:rPr>
          <w:rFonts w:ascii="Cambria" w:hAnsi="Cambria"/>
          <w:b/>
        </w:rPr>
      </w:pPr>
      <w:r w:rsidRPr="007029F3">
        <w:rPr>
          <w:rFonts w:ascii="Cambria" w:hAnsi="Cambria"/>
          <w:b/>
        </w:rPr>
        <w:t>T</w:t>
      </w:r>
      <w:r w:rsidR="00F62372">
        <w:rPr>
          <w:rFonts w:ascii="Cambria" w:hAnsi="Cambria"/>
          <w:b/>
        </w:rPr>
        <w:t>ERMS OF REFERENCE</w:t>
      </w:r>
    </w:p>
    <w:p w:rsidR="000934D3" w:rsidRPr="007029F3" w:rsidRDefault="00CC320E" w:rsidP="006D06DA">
      <w:pPr>
        <w:spacing w:before="120"/>
        <w:jc w:val="center"/>
        <w:rPr>
          <w:rFonts w:ascii="Cambria" w:hAnsi="Cambria"/>
          <w:b/>
        </w:rPr>
      </w:pPr>
      <w:bookmarkStart w:id="0" w:name="_Hlk13822423"/>
      <w:r>
        <w:rPr>
          <w:rFonts w:ascii="Cambria" w:hAnsi="Cambria"/>
          <w:b/>
          <w:lang w:val="en-US"/>
        </w:rPr>
        <w:t>D</w:t>
      </w:r>
      <w:r w:rsidR="00FF378A" w:rsidRPr="007029F3">
        <w:rPr>
          <w:rFonts w:ascii="Cambria" w:hAnsi="Cambria"/>
          <w:b/>
          <w:lang w:val="en-US"/>
        </w:rPr>
        <w:t>eveloping</w:t>
      </w:r>
      <w:r w:rsidR="002819CF">
        <w:rPr>
          <w:rFonts w:ascii="Cambria" w:hAnsi="Cambria"/>
          <w:b/>
          <w:lang w:val="en-US"/>
        </w:rPr>
        <w:t xml:space="preserve"> a</w:t>
      </w:r>
      <w:r w:rsidR="00FF378A" w:rsidRPr="007029F3">
        <w:rPr>
          <w:rFonts w:ascii="Cambria" w:hAnsi="Cambria"/>
          <w:b/>
          <w:lang w:val="en-US"/>
        </w:rPr>
        <w:t xml:space="preserve"> </w:t>
      </w:r>
      <w:r w:rsidR="00FF378A" w:rsidRPr="007029F3">
        <w:rPr>
          <w:rFonts w:ascii="Cambria" w:hAnsi="Cambria"/>
          <w:b/>
        </w:rPr>
        <w:t xml:space="preserve">Needs Assessment for </w:t>
      </w:r>
      <w:r w:rsidR="00F7795E">
        <w:rPr>
          <w:rFonts w:ascii="Cambria" w:hAnsi="Cambria"/>
          <w:b/>
        </w:rPr>
        <w:t xml:space="preserve">the </w:t>
      </w:r>
      <w:r w:rsidR="00FF378A" w:rsidRPr="007029F3">
        <w:rPr>
          <w:rFonts w:ascii="Cambria" w:hAnsi="Cambria"/>
          <w:b/>
        </w:rPr>
        <w:t xml:space="preserve">Refrigeration and Air-conditioning Servicing Sector in </w:t>
      </w:r>
      <w:r w:rsidR="00CB3373" w:rsidRPr="007029F3">
        <w:rPr>
          <w:rFonts w:ascii="Cambria" w:hAnsi="Cambria"/>
          <w:b/>
        </w:rPr>
        <w:t>Saint Lucia</w:t>
      </w:r>
      <w:r w:rsidR="002819CF">
        <w:rPr>
          <w:rFonts w:ascii="Cambria" w:hAnsi="Cambria"/>
          <w:b/>
        </w:rPr>
        <w:t xml:space="preserve"> </w:t>
      </w:r>
    </w:p>
    <w:bookmarkEnd w:id="0"/>
    <w:p w:rsidR="00B901AC" w:rsidRPr="007029F3" w:rsidRDefault="00B901AC" w:rsidP="006D06DA">
      <w:pPr>
        <w:spacing w:before="120"/>
        <w:rPr>
          <w:rFonts w:ascii="Cambria" w:hAnsi="Cambria"/>
          <w:b/>
        </w:rPr>
      </w:pPr>
    </w:p>
    <w:p w:rsidR="007029F3" w:rsidRPr="007029F3" w:rsidRDefault="007029F3" w:rsidP="00FC0CEC">
      <w:pPr>
        <w:rPr>
          <w:rFonts w:ascii="Cambria" w:eastAsia="DengXian" w:hAnsi="Cambria"/>
          <w:lang w:val="en-US"/>
        </w:rPr>
      </w:pPr>
    </w:p>
    <w:p w:rsidR="00A56BBC" w:rsidRPr="001934E7" w:rsidRDefault="00A56BBC" w:rsidP="001934E7">
      <w:pPr>
        <w:pStyle w:val="ListParagraph"/>
        <w:numPr>
          <w:ilvl w:val="0"/>
          <w:numId w:val="16"/>
        </w:numPr>
        <w:spacing w:before="120"/>
        <w:rPr>
          <w:rFonts w:ascii="Cambria" w:hAnsi="Cambria"/>
          <w:b/>
        </w:rPr>
      </w:pPr>
      <w:r w:rsidRPr="001934E7">
        <w:rPr>
          <w:rFonts w:ascii="Cambria" w:hAnsi="Cambria"/>
          <w:b/>
        </w:rPr>
        <w:t>B</w:t>
      </w:r>
      <w:r w:rsidR="002819CF">
        <w:rPr>
          <w:rFonts w:ascii="Cambria" w:hAnsi="Cambria"/>
          <w:b/>
        </w:rPr>
        <w:t>ACKGROUND</w:t>
      </w:r>
    </w:p>
    <w:p w:rsidR="00A56BBC" w:rsidRPr="007029F3" w:rsidRDefault="00A56BBC" w:rsidP="00FC0CEC">
      <w:pPr>
        <w:rPr>
          <w:rFonts w:ascii="Cambria" w:eastAsia="DengXian" w:hAnsi="Cambria"/>
        </w:rPr>
      </w:pPr>
    </w:p>
    <w:p w:rsidR="00785006" w:rsidRPr="007029F3" w:rsidRDefault="00E43EF2" w:rsidP="00E62A36">
      <w:pPr>
        <w:spacing w:before="120"/>
        <w:jc w:val="both"/>
        <w:rPr>
          <w:rFonts w:ascii="Cambria" w:hAnsi="Cambria"/>
        </w:rPr>
      </w:pPr>
      <w:r w:rsidRPr="007029F3">
        <w:rPr>
          <w:rFonts w:ascii="Cambria" w:hAnsi="Cambria"/>
        </w:rPr>
        <w:t>A</w:t>
      </w:r>
      <w:r w:rsidR="00FD1DC6" w:rsidRPr="007029F3">
        <w:rPr>
          <w:rFonts w:ascii="Cambria" w:hAnsi="Cambria"/>
        </w:rPr>
        <w:t xml:space="preserve">rticle </w:t>
      </w:r>
      <w:r w:rsidRPr="007029F3">
        <w:rPr>
          <w:rFonts w:ascii="Cambria" w:hAnsi="Cambria"/>
        </w:rPr>
        <w:t>5</w:t>
      </w:r>
      <w:r w:rsidR="002819CF">
        <w:rPr>
          <w:rFonts w:ascii="Cambria" w:hAnsi="Cambria"/>
        </w:rPr>
        <w:t xml:space="preserve"> (developing)</w:t>
      </w:r>
      <w:r w:rsidRPr="007029F3">
        <w:rPr>
          <w:rFonts w:ascii="Cambria" w:hAnsi="Cambria"/>
        </w:rPr>
        <w:t xml:space="preserve"> countries </w:t>
      </w:r>
      <w:r w:rsidR="000934D3" w:rsidRPr="007029F3">
        <w:rPr>
          <w:rFonts w:ascii="Cambria" w:hAnsi="Cambria"/>
        </w:rPr>
        <w:t>under Montreal Protocol on Substances that Deplete the Ozone Layer</w:t>
      </w:r>
      <w:r w:rsidR="00622B61">
        <w:rPr>
          <w:rFonts w:ascii="Cambria" w:hAnsi="Cambria"/>
        </w:rPr>
        <w:t xml:space="preserve"> (A5 countries)</w:t>
      </w:r>
      <w:r w:rsidR="000934D3" w:rsidRPr="007029F3">
        <w:rPr>
          <w:rFonts w:ascii="Cambria" w:hAnsi="Cambria"/>
        </w:rPr>
        <w:t xml:space="preserve"> </w:t>
      </w:r>
      <w:r w:rsidRPr="007029F3">
        <w:rPr>
          <w:rFonts w:ascii="Cambria" w:hAnsi="Cambria"/>
        </w:rPr>
        <w:t xml:space="preserve">are implementing </w:t>
      </w:r>
      <w:r w:rsidR="007F3E53" w:rsidRPr="007029F3">
        <w:rPr>
          <w:rFonts w:ascii="Cambria" w:hAnsi="Cambria"/>
        </w:rPr>
        <w:t>the Hydrochlorofluorocarbons (HCFC) P</w:t>
      </w:r>
      <w:r w:rsidRPr="007029F3">
        <w:rPr>
          <w:rFonts w:ascii="Cambria" w:hAnsi="Cambria"/>
        </w:rPr>
        <w:t xml:space="preserve">hase-out </w:t>
      </w:r>
      <w:r w:rsidR="007F3E53" w:rsidRPr="007029F3">
        <w:rPr>
          <w:rFonts w:ascii="Cambria" w:hAnsi="Cambria"/>
        </w:rPr>
        <w:t xml:space="preserve">Management Plans (HPMP) and </w:t>
      </w:r>
      <w:r w:rsidRPr="007029F3">
        <w:rPr>
          <w:rFonts w:ascii="Cambria" w:hAnsi="Cambria"/>
        </w:rPr>
        <w:t xml:space="preserve">moving towards </w:t>
      </w:r>
      <w:r w:rsidR="007F3E53" w:rsidRPr="007029F3">
        <w:rPr>
          <w:rFonts w:ascii="Cambria" w:hAnsi="Cambria"/>
        </w:rPr>
        <w:t xml:space="preserve">alternative </w:t>
      </w:r>
      <w:r w:rsidR="007029F3">
        <w:rPr>
          <w:rFonts w:ascii="Cambria" w:hAnsi="Cambria"/>
        </w:rPr>
        <w:t xml:space="preserve">technologies.  </w:t>
      </w:r>
      <w:r w:rsidRPr="007029F3">
        <w:rPr>
          <w:rFonts w:ascii="Cambria" w:hAnsi="Cambria"/>
        </w:rPr>
        <w:t xml:space="preserve">The most commonly </w:t>
      </w:r>
      <w:r w:rsidR="0038525A" w:rsidRPr="007029F3">
        <w:rPr>
          <w:rFonts w:ascii="Cambria" w:hAnsi="Cambria"/>
        </w:rPr>
        <w:t xml:space="preserve">used </w:t>
      </w:r>
      <w:r w:rsidRPr="007029F3">
        <w:rPr>
          <w:rFonts w:ascii="Cambria" w:hAnsi="Cambria"/>
        </w:rPr>
        <w:t xml:space="preserve">HCFC alternatives are </w:t>
      </w:r>
      <w:r w:rsidR="007029F3">
        <w:rPr>
          <w:rFonts w:ascii="Cambria" w:hAnsi="Cambria"/>
        </w:rPr>
        <w:t xml:space="preserve">the </w:t>
      </w:r>
      <w:r w:rsidRPr="007029F3">
        <w:rPr>
          <w:rFonts w:ascii="Cambria" w:hAnsi="Cambria"/>
        </w:rPr>
        <w:t xml:space="preserve">high </w:t>
      </w:r>
      <w:r w:rsidR="000B2412">
        <w:rPr>
          <w:rFonts w:ascii="Cambria" w:hAnsi="Cambria"/>
        </w:rPr>
        <w:t>global warming potential (</w:t>
      </w:r>
      <w:r w:rsidRPr="007029F3">
        <w:rPr>
          <w:rFonts w:ascii="Cambria" w:hAnsi="Cambria"/>
        </w:rPr>
        <w:t>G</w:t>
      </w:r>
      <w:r w:rsidR="007029F3">
        <w:rPr>
          <w:rFonts w:ascii="Cambria" w:hAnsi="Cambria"/>
        </w:rPr>
        <w:t>WP</w:t>
      </w:r>
      <w:r w:rsidR="000B2412">
        <w:rPr>
          <w:rFonts w:ascii="Cambria" w:hAnsi="Cambria"/>
        </w:rPr>
        <w:t xml:space="preserve">) </w:t>
      </w:r>
      <w:r w:rsidR="007F3E53" w:rsidRPr="007029F3">
        <w:rPr>
          <w:rFonts w:ascii="Cambria" w:hAnsi="Cambria"/>
        </w:rPr>
        <w:t>hydrofluorocarbons (</w:t>
      </w:r>
      <w:r w:rsidRPr="007029F3">
        <w:rPr>
          <w:rFonts w:ascii="Cambria" w:hAnsi="Cambria"/>
        </w:rPr>
        <w:t>HFCs</w:t>
      </w:r>
      <w:r w:rsidR="007F3E53" w:rsidRPr="007029F3">
        <w:rPr>
          <w:rFonts w:ascii="Cambria" w:hAnsi="Cambria"/>
        </w:rPr>
        <w:t>)</w:t>
      </w:r>
      <w:r w:rsidRPr="007029F3">
        <w:rPr>
          <w:rFonts w:ascii="Cambria" w:hAnsi="Cambria"/>
        </w:rPr>
        <w:t xml:space="preserve"> such as HFC-134a, R-410A, R-404A, R-407C etc. used in </w:t>
      </w:r>
      <w:r w:rsidR="00F80EFD" w:rsidRPr="007029F3">
        <w:rPr>
          <w:rFonts w:ascii="Cambria" w:hAnsi="Cambria"/>
        </w:rPr>
        <w:t xml:space="preserve">the </w:t>
      </w:r>
      <w:r w:rsidR="00F7795E">
        <w:rPr>
          <w:rFonts w:ascii="Cambria" w:hAnsi="Cambria"/>
        </w:rPr>
        <w:t>r</w:t>
      </w:r>
      <w:r w:rsidRPr="007029F3">
        <w:rPr>
          <w:rFonts w:ascii="Cambria" w:hAnsi="Cambria"/>
        </w:rPr>
        <w:t xml:space="preserve">efrigeration </w:t>
      </w:r>
      <w:r w:rsidR="007F3E53" w:rsidRPr="007029F3">
        <w:rPr>
          <w:rFonts w:ascii="Cambria" w:hAnsi="Cambria"/>
        </w:rPr>
        <w:t xml:space="preserve">and </w:t>
      </w:r>
      <w:r w:rsidR="00F7795E">
        <w:rPr>
          <w:rFonts w:ascii="Cambria" w:hAnsi="Cambria"/>
        </w:rPr>
        <w:t>a</w:t>
      </w:r>
      <w:r w:rsidRPr="007029F3">
        <w:rPr>
          <w:rFonts w:ascii="Cambria" w:hAnsi="Cambria"/>
        </w:rPr>
        <w:t>ir-</w:t>
      </w:r>
      <w:r w:rsidR="00F7795E">
        <w:rPr>
          <w:rFonts w:ascii="Cambria" w:hAnsi="Cambria"/>
        </w:rPr>
        <w:t>c</w:t>
      </w:r>
      <w:r w:rsidRPr="007029F3">
        <w:rPr>
          <w:rFonts w:ascii="Cambria" w:hAnsi="Cambria"/>
        </w:rPr>
        <w:t xml:space="preserve">onditioning </w:t>
      </w:r>
      <w:r w:rsidR="007F3E53" w:rsidRPr="007029F3">
        <w:rPr>
          <w:rFonts w:ascii="Cambria" w:hAnsi="Cambria"/>
        </w:rPr>
        <w:t xml:space="preserve">(RAC) </w:t>
      </w:r>
      <w:r w:rsidRPr="007029F3">
        <w:rPr>
          <w:rFonts w:ascii="Cambria" w:hAnsi="Cambria"/>
        </w:rPr>
        <w:t>sector, particularly the servic</w:t>
      </w:r>
      <w:r w:rsidR="00A873FA" w:rsidRPr="007029F3">
        <w:rPr>
          <w:rFonts w:ascii="Cambria" w:hAnsi="Cambria"/>
        </w:rPr>
        <w:t>ing</w:t>
      </w:r>
      <w:r w:rsidRPr="007029F3">
        <w:rPr>
          <w:rFonts w:ascii="Cambria" w:hAnsi="Cambria"/>
        </w:rPr>
        <w:t xml:space="preserve"> sector</w:t>
      </w:r>
      <w:r w:rsidR="00785006" w:rsidRPr="007029F3">
        <w:rPr>
          <w:rFonts w:ascii="Cambria" w:hAnsi="Cambria"/>
        </w:rPr>
        <w:t xml:space="preserve"> (referred to as refrigeration </w:t>
      </w:r>
      <w:r w:rsidR="00E06F90" w:rsidRPr="007029F3">
        <w:rPr>
          <w:rFonts w:ascii="Cambria" w:hAnsi="Cambria"/>
        </w:rPr>
        <w:t xml:space="preserve">servicing </w:t>
      </w:r>
      <w:r w:rsidR="00785006" w:rsidRPr="007029F3">
        <w:rPr>
          <w:rFonts w:ascii="Cambria" w:hAnsi="Cambria"/>
        </w:rPr>
        <w:t>sector</w:t>
      </w:r>
      <w:r w:rsidR="00E06F90" w:rsidRPr="007029F3">
        <w:rPr>
          <w:rFonts w:ascii="Cambria" w:hAnsi="Cambria"/>
        </w:rPr>
        <w:t xml:space="preserve"> </w:t>
      </w:r>
      <w:r w:rsidR="00B16121" w:rsidRPr="007029F3">
        <w:rPr>
          <w:rFonts w:ascii="Cambria" w:hAnsi="Cambria"/>
        </w:rPr>
        <w:t xml:space="preserve">(RSS) </w:t>
      </w:r>
      <w:r w:rsidR="00E06F90" w:rsidRPr="007029F3">
        <w:rPr>
          <w:rFonts w:ascii="Cambria" w:hAnsi="Cambria"/>
        </w:rPr>
        <w:t>hereafter</w:t>
      </w:r>
      <w:r w:rsidR="00785006" w:rsidRPr="007029F3">
        <w:rPr>
          <w:rFonts w:ascii="Cambria" w:hAnsi="Cambria"/>
        </w:rPr>
        <w:t>)</w:t>
      </w:r>
      <w:r w:rsidR="00A63D9C" w:rsidRPr="007029F3">
        <w:rPr>
          <w:rFonts w:ascii="Cambria" w:hAnsi="Cambria"/>
        </w:rPr>
        <w:t xml:space="preserve">. </w:t>
      </w:r>
    </w:p>
    <w:p w:rsidR="00544740" w:rsidRPr="007029F3" w:rsidRDefault="005A7CDB" w:rsidP="00E62A36">
      <w:pPr>
        <w:spacing w:before="120"/>
        <w:jc w:val="both"/>
        <w:rPr>
          <w:rFonts w:ascii="Cambria" w:hAnsi="Cambria"/>
        </w:rPr>
      </w:pPr>
      <w:r w:rsidRPr="007029F3">
        <w:rPr>
          <w:rFonts w:ascii="Cambria" w:hAnsi="Cambria"/>
        </w:rPr>
        <w:t xml:space="preserve">In </w:t>
      </w:r>
      <w:r w:rsidR="00DD0205" w:rsidRPr="007029F3">
        <w:rPr>
          <w:rFonts w:ascii="Cambria" w:hAnsi="Cambria"/>
        </w:rPr>
        <w:t>Saint Lucia</w:t>
      </w:r>
      <w:r w:rsidR="001F4397" w:rsidRPr="007029F3">
        <w:rPr>
          <w:rFonts w:ascii="Cambria" w:hAnsi="Cambria"/>
        </w:rPr>
        <w:t xml:space="preserve">, the </w:t>
      </w:r>
      <w:r w:rsidR="00B16121" w:rsidRPr="007029F3">
        <w:rPr>
          <w:rFonts w:ascii="Cambria" w:hAnsi="Cambria"/>
        </w:rPr>
        <w:t>RSS</w:t>
      </w:r>
      <w:r w:rsidRPr="007029F3">
        <w:rPr>
          <w:rFonts w:ascii="Cambria" w:hAnsi="Cambria"/>
        </w:rPr>
        <w:t xml:space="preserve"> is the main user o</w:t>
      </w:r>
      <w:r w:rsidR="007029F3">
        <w:rPr>
          <w:rFonts w:ascii="Cambria" w:hAnsi="Cambria"/>
        </w:rPr>
        <w:t xml:space="preserve">f ozone depleting refrigerants.  </w:t>
      </w:r>
      <w:r w:rsidR="00544740" w:rsidRPr="007029F3">
        <w:rPr>
          <w:rFonts w:ascii="Cambria" w:hAnsi="Cambria"/>
        </w:rPr>
        <w:t xml:space="preserve">In view of the Kigali Amendment which will </w:t>
      </w:r>
      <w:r w:rsidR="0038525A" w:rsidRPr="007029F3">
        <w:rPr>
          <w:rFonts w:ascii="Cambria" w:hAnsi="Cambria"/>
        </w:rPr>
        <w:t xml:space="preserve">drive </w:t>
      </w:r>
      <w:r w:rsidR="00544740" w:rsidRPr="007029F3">
        <w:rPr>
          <w:rFonts w:ascii="Cambria" w:hAnsi="Cambria"/>
        </w:rPr>
        <w:t xml:space="preserve">the HFC phase-down in many countries and ongoing </w:t>
      </w:r>
      <w:r w:rsidR="0038525A" w:rsidRPr="007029F3">
        <w:rPr>
          <w:rFonts w:ascii="Cambria" w:hAnsi="Cambria"/>
        </w:rPr>
        <w:t xml:space="preserve">concurrent </w:t>
      </w:r>
      <w:r w:rsidR="00544740" w:rsidRPr="007029F3">
        <w:rPr>
          <w:rFonts w:ascii="Cambria" w:hAnsi="Cambria"/>
        </w:rPr>
        <w:t>phase-out of HCFCs, it is expected that between 2020-2040</w:t>
      </w:r>
      <w:r w:rsidR="00941321">
        <w:rPr>
          <w:rFonts w:ascii="Cambria" w:hAnsi="Cambria"/>
        </w:rPr>
        <w:t>,</w:t>
      </w:r>
      <w:r w:rsidR="00544740" w:rsidRPr="007029F3">
        <w:rPr>
          <w:rFonts w:ascii="Cambria" w:hAnsi="Cambria"/>
        </w:rPr>
        <w:t xml:space="preserve"> most of A5 countries’ markets will </w:t>
      </w:r>
      <w:r w:rsidR="006731BD" w:rsidRPr="007029F3">
        <w:rPr>
          <w:rFonts w:ascii="Cambria" w:hAnsi="Cambria"/>
        </w:rPr>
        <w:t xml:space="preserve">have </w:t>
      </w:r>
      <w:r w:rsidR="00544740" w:rsidRPr="007029F3">
        <w:rPr>
          <w:rFonts w:ascii="Cambria" w:hAnsi="Cambria"/>
        </w:rPr>
        <w:t xml:space="preserve">units </w:t>
      </w:r>
      <w:r w:rsidR="006731BD" w:rsidRPr="007029F3">
        <w:rPr>
          <w:rFonts w:ascii="Cambria" w:hAnsi="Cambria"/>
        </w:rPr>
        <w:t>running</w:t>
      </w:r>
      <w:r w:rsidR="00544740" w:rsidRPr="007029F3">
        <w:rPr>
          <w:rFonts w:ascii="Cambria" w:hAnsi="Cambria"/>
        </w:rPr>
        <w:t xml:space="preserve"> with </w:t>
      </w:r>
      <w:r w:rsidR="00622B61">
        <w:rPr>
          <w:rFonts w:ascii="Cambria" w:hAnsi="Cambria"/>
        </w:rPr>
        <w:t xml:space="preserve">refrigerants such as </w:t>
      </w:r>
      <w:r w:rsidR="00544740" w:rsidRPr="007029F3">
        <w:rPr>
          <w:rFonts w:ascii="Cambria" w:hAnsi="Cambria"/>
        </w:rPr>
        <w:t>R22, R134a, R410a, R32, R</w:t>
      </w:r>
      <w:r w:rsidR="007029F3">
        <w:rPr>
          <w:rFonts w:ascii="Cambria" w:hAnsi="Cambria"/>
        </w:rPr>
        <w:t xml:space="preserve">290, HFO and variety of blends.  </w:t>
      </w:r>
      <w:r w:rsidR="00544740" w:rsidRPr="007029F3">
        <w:rPr>
          <w:rFonts w:ascii="Cambria" w:hAnsi="Cambria"/>
        </w:rPr>
        <w:t xml:space="preserve">The </w:t>
      </w:r>
      <w:r w:rsidR="00B16121" w:rsidRPr="007029F3">
        <w:rPr>
          <w:rFonts w:ascii="Cambria" w:hAnsi="Cambria"/>
        </w:rPr>
        <w:t>RSS</w:t>
      </w:r>
      <w:r w:rsidR="00544740" w:rsidRPr="007029F3">
        <w:rPr>
          <w:rFonts w:ascii="Cambria" w:hAnsi="Cambria"/>
        </w:rPr>
        <w:t xml:space="preserve"> will become more complex to manage with multiple refrigerants available and suitable only for selected applications and with many alternatives presenting operational challenges due to their toxicity, high pressure and flammability.</w:t>
      </w:r>
      <w:r w:rsidR="00F7795E">
        <w:rPr>
          <w:rFonts w:ascii="Cambria" w:hAnsi="Cambria"/>
        </w:rPr>
        <w:t xml:space="preserve">  </w:t>
      </w:r>
      <w:r w:rsidR="00DD0205" w:rsidRPr="007029F3">
        <w:rPr>
          <w:rFonts w:ascii="Cambria" w:hAnsi="Cambria"/>
        </w:rPr>
        <w:t xml:space="preserve">The </w:t>
      </w:r>
      <w:r w:rsidR="00544740" w:rsidRPr="007029F3">
        <w:rPr>
          <w:rFonts w:ascii="Cambria" w:hAnsi="Cambria"/>
        </w:rPr>
        <w:t xml:space="preserve">Kigali Amendment brings to the forefront the importance of climate impacts of refrigerants and cooling technologies. Energy efficiency is another key consideration for </w:t>
      </w:r>
      <w:r w:rsidR="00622B61">
        <w:rPr>
          <w:rFonts w:ascii="Cambria" w:hAnsi="Cambria"/>
        </w:rPr>
        <w:t xml:space="preserve">the </w:t>
      </w:r>
      <w:r w:rsidR="00B16121" w:rsidRPr="007029F3">
        <w:rPr>
          <w:rFonts w:ascii="Cambria" w:hAnsi="Cambria"/>
        </w:rPr>
        <w:t>RSS</w:t>
      </w:r>
      <w:r w:rsidR="00544740" w:rsidRPr="007029F3">
        <w:rPr>
          <w:rFonts w:ascii="Cambria" w:hAnsi="Cambria"/>
        </w:rPr>
        <w:t xml:space="preserve">. </w:t>
      </w:r>
      <w:r w:rsidR="00F7795E">
        <w:rPr>
          <w:rFonts w:ascii="Cambria" w:hAnsi="Cambria"/>
        </w:rPr>
        <w:t xml:space="preserve"> </w:t>
      </w:r>
      <w:r w:rsidR="00544740" w:rsidRPr="007029F3">
        <w:rPr>
          <w:rFonts w:ascii="Cambria" w:hAnsi="Cambria"/>
        </w:rPr>
        <w:t xml:space="preserve">In this context, the competence of </w:t>
      </w:r>
      <w:r w:rsidR="00941321">
        <w:rPr>
          <w:rFonts w:ascii="Cambria" w:hAnsi="Cambria"/>
        </w:rPr>
        <w:t xml:space="preserve">the </w:t>
      </w:r>
      <w:r w:rsidR="00544740" w:rsidRPr="007029F3">
        <w:rPr>
          <w:rFonts w:ascii="Cambria" w:hAnsi="Cambria"/>
        </w:rPr>
        <w:t xml:space="preserve">servicing sector in installation, maintenance, </w:t>
      </w:r>
      <w:r w:rsidR="002B550E" w:rsidRPr="007029F3">
        <w:rPr>
          <w:rFonts w:ascii="Cambria" w:hAnsi="Cambria"/>
        </w:rPr>
        <w:t>repair,</w:t>
      </w:r>
      <w:r w:rsidR="00544740" w:rsidRPr="007029F3">
        <w:rPr>
          <w:rFonts w:ascii="Cambria" w:hAnsi="Cambria"/>
        </w:rPr>
        <w:t xml:space="preserve"> and disposal becomes critical. The focus on the HPMP and future HFC phase down related projects should be on building </w:t>
      </w:r>
      <w:r w:rsidR="00DD0205" w:rsidRPr="007029F3">
        <w:rPr>
          <w:rFonts w:ascii="Cambria" w:hAnsi="Cambria"/>
        </w:rPr>
        <w:t xml:space="preserve">a </w:t>
      </w:r>
      <w:r w:rsidR="00544740" w:rsidRPr="007029F3">
        <w:rPr>
          <w:rFonts w:ascii="Cambria" w:hAnsi="Cambria"/>
        </w:rPr>
        <w:t xml:space="preserve">sustainable system to support </w:t>
      </w:r>
      <w:r w:rsidR="00F7795E">
        <w:rPr>
          <w:rFonts w:ascii="Cambria" w:hAnsi="Cambria"/>
        </w:rPr>
        <w:t xml:space="preserve">the </w:t>
      </w:r>
      <w:r w:rsidR="00544740" w:rsidRPr="007029F3">
        <w:rPr>
          <w:rFonts w:ascii="Cambria" w:hAnsi="Cambria"/>
        </w:rPr>
        <w:t>refrigeration servicing sector, which will</w:t>
      </w:r>
      <w:r w:rsidR="00622B61">
        <w:rPr>
          <w:rFonts w:ascii="Cambria" w:hAnsi="Cambria"/>
        </w:rPr>
        <w:t>,</w:t>
      </w:r>
      <w:r w:rsidR="00544740" w:rsidRPr="007029F3">
        <w:rPr>
          <w:rFonts w:ascii="Cambria" w:hAnsi="Cambria"/>
        </w:rPr>
        <w:t xml:space="preserve"> in turn</w:t>
      </w:r>
      <w:r w:rsidR="00622B61">
        <w:rPr>
          <w:rFonts w:ascii="Cambria" w:hAnsi="Cambria"/>
        </w:rPr>
        <w:t>,</w:t>
      </w:r>
      <w:r w:rsidR="00544740" w:rsidRPr="007029F3">
        <w:rPr>
          <w:rFonts w:ascii="Cambria" w:hAnsi="Cambria"/>
        </w:rPr>
        <w:t xml:space="preserve"> be able to support the safe and fast adoption of alternative</w:t>
      </w:r>
      <w:r w:rsidR="00622B61">
        <w:rPr>
          <w:rFonts w:ascii="Cambria" w:hAnsi="Cambria"/>
        </w:rPr>
        <w:t xml:space="preserve"> technologies</w:t>
      </w:r>
      <w:r w:rsidR="00544740" w:rsidRPr="007029F3">
        <w:rPr>
          <w:rFonts w:ascii="Cambria" w:hAnsi="Cambria"/>
        </w:rPr>
        <w:t xml:space="preserve">. </w:t>
      </w:r>
    </w:p>
    <w:p w:rsidR="000934D3" w:rsidRDefault="00C41126" w:rsidP="00E62A36">
      <w:pPr>
        <w:spacing w:before="120"/>
        <w:jc w:val="both"/>
        <w:rPr>
          <w:rFonts w:ascii="Cambria" w:hAnsi="Cambria"/>
        </w:rPr>
      </w:pPr>
      <w:r w:rsidRPr="007029F3">
        <w:rPr>
          <w:rFonts w:ascii="Cambria" w:hAnsi="Cambria"/>
        </w:rPr>
        <w:t xml:space="preserve">In this regard, </w:t>
      </w:r>
      <w:r w:rsidR="001769C4" w:rsidRPr="007029F3">
        <w:rPr>
          <w:rFonts w:ascii="Cambria" w:hAnsi="Cambria"/>
        </w:rPr>
        <w:t xml:space="preserve">Saint Lucia and other Parties to the Montreal Protocol are implementing </w:t>
      </w:r>
      <w:r w:rsidRPr="007029F3">
        <w:rPr>
          <w:rFonts w:ascii="Cambria" w:hAnsi="Cambria"/>
        </w:rPr>
        <w:t xml:space="preserve">Enabling </w:t>
      </w:r>
      <w:r w:rsidR="007045B5" w:rsidRPr="007029F3">
        <w:rPr>
          <w:rFonts w:ascii="Cambria" w:hAnsi="Cambria"/>
        </w:rPr>
        <w:t>Activities Project</w:t>
      </w:r>
      <w:r w:rsidR="001769C4" w:rsidRPr="007029F3">
        <w:rPr>
          <w:rFonts w:ascii="Cambria" w:hAnsi="Cambria"/>
        </w:rPr>
        <w:t>s</w:t>
      </w:r>
      <w:r w:rsidR="007045B5" w:rsidRPr="007029F3">
        <w:rPr>
          <w:rFonts w:ascii="Cambria" w:hAnsi="Cambria"/>
        </w:rPr>
        <w:t xml:space="preserve"> </w:t>
      </w:r>
      <w:r w:rsidR="0038525A" w:rsidRPr="007029F3">
        <w:rPr>
          <w:rFonts w:ascii="Cambria" w:hAnsi="Cambria"/>
        </w:rPr>
        <w:t>which ha</w:t>
      </w:r>
      <w:r w:rsidR="00622B61">
        <w:rPr>
          <w:rFonts w:ascii="Cambria" w:hAnsi="Cambria"/>
        </w:rPr>
        <w:t>ve</w:t>
      </w:r>
      <w:r w:rsidR="0038525A" w:rsidRPr="007029F3">
        <w:rPr>
          <w:rFonts w:ascii="Cambria" w:hAnsi="Cambria"/>
        </w:rPr>
        <w:t xml:space="preserve"> the objective of assisting </w:t>
      </w:r>
      <w:r w:rsidR="0068164C" w:rsidRPr="007029F3">
        <w:rPr>
          <w:rFonts w:ascii="Cambria" w:hAnsi="Cambria"/>
        </w:rPr>
        <w:t xml:space="preserve">countries </w:t>
      </w:r>
      <w:r w:rsidR="007045B5" w:rsidRPr="007029F3">
        <w:rPr>
          <w:rFonts w:ascii="Cambria" w:hAnsi="Cambria"/>
        </w:rPr>
        <w:t>with ratification</w:t>
      </w:r>
      <w:r w:rsidR="0068164C" w:rsidRPr="007029F3">
        <w:rPr>
          <w:rFonts w:ascii="Cambria" w:hAnsi="Cambria"/>
        </w:rPr>
        <w:t xml:space="preserve"> and meeting initial obligations of </w:t>
      </w:r>
      <w:r w:rsidR="00622B61">
        <w:rPr>
          <w:rFonts w:ascii="Cambria" w:hAnsi="Cambria"/>
        </w:rPr>
        <w:t xml:space="preserve">the </w:t>
      </w:r>
      <w:r w:rsidR="0068164C" w:rsidRPr="007029F3">
        <w:rPr>
          <w:rFonts w:ascii="Cambria" w:hAnsi="Cambria"/>
        </w:rPr>
        <w:t>Kigali Amendment</w:t>
      </w:r>
      <w:r w:rsidR="001769C4" w:rsidRPr="007029F3">
        <w:rPr>
          <w:rFonts w:ascii="Cambria" w:hAnsi="Cambria"/>
        </w:rPr>
        <w:t>.</w:t>
      </w:r>
      <w:r w:rsidR="00CC320E">
        <w:rPr>
          <w:rFonts w:ascii="Cambria" w:hAnsi="Cambria"/>
        </w:rPr>
        <w:t xml:space="preserve">  </w:t>
      </w:r>
      <w:r w:rsidR="001769C4" w:rsidRPr="007029F3">
        <w:rPr>
          <w:rFonts w:ascii="Cambria" w:hAnsi="Cambria"/>
        </w:rPr>
        <w:t>A key component of the Enabling Activities Project</w:t>
      </w:r>
      <w:r w:rsidR="0068164C" w:rsidRPr="007029F3">
        <w:rPr>
          <w:rFonts w:ascii="Cambria" w:hAnsi="Cambria"/>
        </w:rPr>
        <w:t xml:space="preserve"> focus</w:t>
      </w:r>
      <w:r w:rsidR="001769C4" w:rsidRPr="007029F3">
        <w:rPr>
          <w:rFonts w:ascii="Cambria" w:hAnsi="Cambria"/>
        </w:rPr>
        <w:t>es</w:t>
      </w:r>
      <w:r w:rsidR="0068164C" w:rsidRPr="007029F3">
        <w:rPr>
          <w:rFonts w:ascii="Cambria" w:hAnsi="Cambria"/>
        </w:rPr>
        <w:t xml:space="preserve"> on developing </w:t>
      </w:r>
      <w:r w:rsidRPr="007029F3">
        <w:rPr>
          <w:rFonts w:ascii="Cambria" w:hAnsi="Cambria"/>
        </w:rPr>
        <w:t>capa</w:t>
      </w:r>
      <w:r w:rsidR="00F71DA4" w:rsidRPr="007029F3">
        <w:rPr>
          <w:rFonts w:ascii="Cambria" w:hAnsi="Cambria"/>
        </w:rPr>
        <w:t xml:space="preserve">city </w:t>
      </w:r>
      <w:r w:rsidR="000934D3" w:rsidRPr="007029F3">
        <w:rPr>
          <w:rFonts w:ascii="Cambria" w:hAnsi="Cambria"/>
        </w:rPr>
        <w:t>and</w:t>
      </w:r>
      <w:r w:rsidR="00005470" w:rsidRPr="007029F3">
        <w:rPr>
          <w:rFonts w:ascii="Cambria" w:hAnsi="Cambria"/>
        </w:rPr>
        <w:t xml:space="preserve"> training </w:t>
      </w:r>
      <w:r w:rsidRPr="007029F3">
        <w:rPr>
          <w:rFonts w:ascii="Cambria" w:hAnsi="Cambria"/>
        </w:rPr>
        <w:t>needs assessment</w:t>
      </w:r>
      <w:r w:rsidR="0068164C" w:rsidRPr="007029F3">
        <w:rPr>
          <w:rFonts w:ascii="Cambria" w:hAnsi="Cambria"/>
        </w:rPr>
        <w:t xml:space="preserve"> of the </w:t>
      </w:r>
      <w:r w:rsidR="00B16121" w:rsidRPr="007029F3">
        <w:rPr>
          <w:rFonts w:ascii="Cambria" w:hAnsi="Cambria"/>
        </w:rPr>
        <w:t>RSS</w:t>
      </w:r>
      <w:r w:rsidR="00005470" w:rsidRPr="007029F3">
        <w:rPr>
          <w:rFonts w:ascii="Cambria" w:hAnsi="Cambria"/>
        </w:rPr>
        <w:t>,</w:t>
      </w:r>
      <w:r w:rsidR="00E62A36" w:rsidRPr="007029F3">
        <w:rPr>
          <w:rFonts w:ascii="Cambria" w:hAnsi="Cambria"/>
        </w:rPr>
        <w:t xml:space="preserve"> </w:t>
      </w:r>
      <w:r w:rsidR="00F71DA4" w:rsidRPr="007029F3">
        <w:rPr>
          <w:rFonts w:ascii="Cambria" w:hAnsi="Cambria"/>
        </w:rPr>
        <w:t xml:space="preserve">including situational analysis with </w:t>
      </w:r>
      <w:r w:rsidR="00005470" w:rsidRPr="007029F3">
        <w:rPr>
          <w:rFonts w:ascii="Cambria" w:hAnsi="Cambria"/>
        </w:rPr>
        <w:t xml:space="preserve">mapping of present practices, end-use trend analysis, and </w:t>
      </w:r>
      <w:r w:rsidR="004A6FD7" w:rsidRPr="007029F3">
        <w:rPr>
          <w:rFonts w:ascii="Cambria" w:hAnsi="Cambria"/>
        </w:rPr>
        <w:t xml:space="preserve">conducting </w:t>
      </w:r>
      <w:r w:rsidR="00005470" w:rsidRPr="007029F3">
        <w:rPr>
          <w:rFonts w:ascii="Cambria" w:hAnsi="Cambria"/>
        </w:rPr>
        <w:t>a</w:t>
      </w:r>
      <w:r w:rsidR="00AE37FE" w:rsidRPr="007029F3">
        <w:rPr>
          <w:rFonts w:ascii="Cambria" w:hAnsi="Cambria"/>
        </w:rPr>
        <w:t>wareness</w:t>
      </w:r>
      <w:r w:rsidR="00E06F90" w:rsidRPr="007029F3">
        <w:rPr>
          <w:rFonts w:ascii="Cambria" w:hAnsi="Cambria"/>
        </w:rPr>
        <w:t xml:space="preserve"> and</w:t>
      </w:r>
      <w:r w:rsidR="00E62A36" w:rsidRPr="007029F3">
        <w:rPr>
          <w:rFonts w:ascii="Cambria" w:hAnsi="Cambria"/>
        </w:rPr>
        <w:t xml:space="preserve"> </w:t>
      </w:r>
      <w:r w:rsidR="00AE37FE" w:rsidRPr="007029F3">
        <w:rPr>
          <w:rFonts w:ascii="Cambria" w:hAnsi="Cambria"/>
        </w:rPr>
        <w:t>consultations</w:t>
      </w:r>
      <w:r w:rsidR="00005470" w:rsidRPr="007029F3">
        <w:rPr>
          <w:rFonts w:ascii="Cambria" w:hAnsi="Cambria"/>
        </w:rPr>
        <w:t xml:space="preserve"> workshops </w:t>
      </w:r>
      <w:r w:rsidR="003C6797" w:rsidRPr="007029F3">
        <w:rPr>
          <w:rFonts w:ascii="Cambria" w:hAnsi="Cambria"/>
        </w:rPr>
        <w:t xml:space="preserve">with the </w:t>
      </w:r>
      <w:r w:rsidR="00B16121" w:rsidRPr="007029F3">
        <w:rPr>
          <w:rFonts w:ascii="Cambria" w:hAnsi="Cambria"/>
        </w:rPr>
        <w:t>RSS</w:t>
      </w:r>
      <w:r w:rsidR="003C6797" w:rsidRPr="007029F3">
        <w:rPr>
          <w:rFonts w:ascii="Cambria" w:hAnsi="Cambria"/>
        </w:rPr>
        <w:t>’s stakeholders</w:t>
      </w:r>
      <w:r w:rsidR="00005470" w:rsidRPr="007029F3">
        <w:rPr>
          <w:rFonts w:ascii="Cambria" w:hAnsi="Cambria"/>
        </w:rPr>
        <w:t>.</w:t>
      </w:r>
      <w:r w:rsidR="00F7795E">
        <w:rPr>
          <w:rFonts w:ascii="Cambria" w:hAnsi="Cambria"/>
        </w:rPr>
        <w:t xml:space="preserve">  </w:t>
      </w:r>
      <w:r w:rsidR="003C6797" w:rsidRPr="007029F3">
        <w:rPr>
          <w:rFonts w:ascii="Cambria" w:hAnsi="Cambria"/>
        </w:rPr>
        <w:t xml:space="preserve">This </w:t>
      </w:r>
      <w:r w:rsidR="001769C4" w:rsidRPr="007029F3">
        <w:rPr>
          <w:rFonts w:ascii="Cambria" w:hAnsi="Cambria"/>
        </w:rPr>
        <w:t>will assist</w:t>
      </w:r>
      <w:r w:rsidR="003C6797" w:rsidRPr="007029F3">
        <w:rPr>
          <w:rFonts w:ascii="Cambria" w:hAnsi="Cambria"/>
        </w:rPr>
        <w:t xml:space="preserve"> the Nation</w:t>
      </w:r>
      <w:r w:rsidR="0099241D" w:rsidRPr="007029F3">
        <w:rPr>
          <w:rFonts w:ascii="Cambria" w:hAnsi="Cambria"/>
        </w:rPr>
        <w:t xml:space="preserve">al Ozone </w:t>
      </w:r>
      <w:r w:rsidR="001769C4" w:rsidRPr="007029F3">
        <w:rPr>
          <w:rFonts w:ascii="Cambria" w:hAnsi="Cambria"/>
        </w:rPr>
        <w:t>Unit</w:t>
      </w:r>
      <w:r w:rsidR="00F7795E">
        <w:rPr>
          <w:rFonts w:ascii="Cambria" w:hAnsi="Cambria"/>
        </w:rPr>
        <w:t xml:space="preserve"> (NOU)</w:t>
      </w:r>
      <w:r w:rsidR="0099241D" w:rsidRPr="007029F3">
        <w:rPr>
          <w:rFonts w:ascii="Cambria" w:hAnsi="Cambria"/>
        </w:rPr>
        <w:t>, implementing agencies and public and private sector</w:t>
      </w:r>
      <w:r w:rsidR="00005470" w:rsidRPr="007029F3">
        <w:rPr>
          <w:rFonts w:ascii="Cambria" w:hAnsi="Cambria"/>
        </w:rPr>
        <w:t xml:space="preserve"> stakeholders to </w:t>
      </w:r>
      <w:r w:rsidR="007E552F" w:rsidRPr="007029F3">
        <w:rPr>
          <w:rFonts w:ascii="Cambria" w:hAnsi="Cambria"/>
        </w:rPr>
        <w:t xml:space="preserve">develop sound strategies and </w:t>
      </w:r>
      <w:r w:rsidR="00AE37FE" w:rsidRPr="007029F3">
        <w:rPr>
          <w:rFonts w:ascii="Cambria" w:hAnsi="Cambria"/>
        </w:rPr>
        <w:t xml:space="preserve">programmes </w:t>
      </w:r>
      <w:r w:rsidR="0091188C" w:rsidRPr="007029F3">
        <w:rPr>
          <w:rFonts w:ascii="Cambria" w:hAnsi="Cambria"/>
        </w:rPr>
        <w:t xml:space="preserve">to </w:t>
      </w:r>
      <w:r w:rsidR="003F337E" w:rsidRPr="007029F3">
        <w:rPr>
          <w:rFonts w:ascii="Cambria" w:hAnsi="Cambria"/>
        </w:rPr>
        <w:t xml:space="preserve">support the </w:t>
      </w:r>
      <w:r w:rsidR="0091188C" w:rsidRPr="007029F3">
        <w:rPr>
          <w:rFonts w:ascii="Cambria" w:hAnsi="Cambria"/>
        </w:rPr>
        <w:t>refrigeration servicing sector</w:t>
      </w:r>
      <w:r w:rsidR="00622B61">
        <w:rPr>
          <w:rFonts w:ascii="Cambria" w:hAnsi="Cambria"/>
        </w:rPr>
        <w:t xml:space="preserve"> to transition to zero ozone depleting and low global warming technologies</w:t>
      </w:r>
      <w:r w:rsidR="003F337E" w:rsidRPr="007029F3">
        <w:rPr>
          <w:rFonts w:ascii="Cambria" w:hAnsi="Cambria"/>
        </w:rPr>
        <w:t xml:space="preserve">. </w:t>
      </w:r>
    </w:p>
    <w:p w:rsidR="00F137C7" w:rsidRPr="007029F3" w:rsidRDefault="00F137C7" w:rsidP="00E62A36">
      <w:pPr>
        <w:spacing w:before="120"/>
        <w:jc w:val="both"/>
        <w:rPr>
          <w:rFonts w:ascii="Cambria" w:hAnsi="Cambria"/>
        </w:rPr>
      </w:pPr>
    </w:p>
    <w:p w:rsidR="00ED6713" w:rsidRPr="007029F3" w:rsidRDefault="00ED6713" w:rsidP="00ED6713">
      <w:pPr>
        <w:rPr>
          <w:rFonts w:ascii="Cambria" w:hAnsi="Cambria"/>
          <w:b/>
          <w:lang w:val="en-US"/>
        </w:rPr>
      </w:pPr>
    </w:p>
    <w:p w:rsidR="00B34974" w:rsidRPr="001934E7" w:rsidRDefault="005E4C63" w:rsidP="001934E7">
      <w:pPr>
        <w:pStyle w:val="ListParagraph"/>
        <w:numPr>
          <w:ilvl w:val="0"/>
          <w:numId w:val="16"/>
        </w:numPr>
        <w:rPr>
          <w:rFonts w:ascii="Cambria" w:hAnsi="Cambria"/>
          <w:b/>
          <w:lang w:val="en-US"/>
        </w:rPr>
      </w:pPr>
      <w:r w:rsidRPr="001934E7">
        <w:rPr>
          <w:rFonts w:ascii="Cambria" w:hAnsi="Cambria"/>
          <w:b/>
          <w:lang w:val="en-US"/>
        </w:rPr>
        <w:t>O</w:t>
      </w:r>
      <w:r w:rsidR="002819CF">
        <w:rPr>
          <w:rFonts w:ascii="Cambria" w:hAnsi="Cambria"/>
          <w:b/>
          <w:lang w:val="en-US"/>
        </w:rPr>
        <w:t>BJECTIVE</w:t>
      </w:r>
    </w:p>
    <w:p w:rsidR="007326D7" w:rsidRDefault="00B34974" w:rsidP="007326D7">
      <w:pPr>
        <w:spacing w:before="120"/>
        <w:jc w:val="both"/>
        <w:rPr>
          <w:rFonts w:ascii="Cambria" w:hAnsi="Cambria"/>
        </w:rPr>
      </w:pPr>
      <w:r>
        <w:rPr>
          <w:rFonts w:ascii="Cambria" w:hAnsi="Cambria"/>
        </w:rPr>
        <w:t xml:space="preserve">The objective of this </w:t>
      </w:r>
      <w:r w:rsidR="00CC320E">
        <w:rPr>
          <w:rFonts w:ascii="Cambria" w:hAnsi="Cambria"/>
        </w:rPr>
        <w:t>c</w:t>
      </w:r>
      <w:r>
        <w:rPr>
          <w:rFonts w:ascii="Cambria" w:hAnsi="Cambria"/>
        </w:rPr>
        <w:t>onsultancy</w:t>
      </w:r>
      <w:r w:rsidR="00ED6713" w:rsidRPr="007029F3">
        <w:rPr>
          <w:rFonts w:ascii="Cambria" w:hAnsi="Cambria"/>
        </w:rPr>
        <w:t xml:space="preserve"> is to</w:t>
      </w:r>
      <w:r w:rsidR="00F7795E">
        <w:rPr>
          <w:rFonts w:ascii="Cambria" w:hAnsi="Cambria"/>
          <w:lang w:eastAsia="ko-KR"/>
        </w:rPr>
        <w:t xml:space="preserve"> </w:t>
      </w:r>
      <w:r w:rsidR="00F7795E">
        <w:rPr>
          <w:rFonts w:ascii="Cambria" w:hAnsi="Cambria"/>
        </w:rPr>
        <w:t>s</w:t>
      </w:r>
      <w:r w:rsidR="00F7795E" w:rsidRPr="00F7795E">
        <w:rPr>
          <w:rFonts w:ascii="Cambria" w:hAnsi="Cambria"/>
        </w:rPr>
        <w:t>trengthen</w:t>
      </w:r>
      <w:r w:rsidR="00F7795E">
        <w:rPr>
          <w:rFonts w:ascii="Cambria" w:hAnsi="Cambria"/>
        </w:rPr>
        <w:t xml:space="preserve"> the</w:t>
      </w:r>
      <w:r w:rsidR="00F7795E" w:rsidRPr="00F7795E">
        <w:rPr>
          <w:rFonts w:ascii="Cambria" w:hAnsi="Cambria"/>
        </w:rPr>
        <w:t xml:space="preserve"> capacity</w:t>
      </w:r>
      <w:r w:rsidR="00F7795E">
        <w:rPr>
          <w:rFonts w:ascii="Cambria" w:hAnsi="Cambria"/>
        </w:rPr>
        <w:t xml:space="preserve"> of the refrigeration servicing sector in Saint Lucia</w:t>
      </w:r>
      <w:r w:rsidR="00F7795E" w:rsidRPr="00F7795E">
        <w:rPr>
          <w:rFonts w:ascii="Cambria" w:hAnsi="Cambria"/>
        </w:rPr>
        <w:t xml:space="preserve"> to manage alternatives</w:t>
      </w:r>
      <w:r w:rsidR="007326D7">
        <w:rPr>
          <w:rFonts w:ascii="Cambria" w:hAnsi="Cambria"/>
        </w:rPr>
        <w:t xml:space="preserve"> to ODS and HFCs</w:t>
      </w:r>
      <w:r w:rsidR="00F7795E" w:rsidRPr="00F7795E">
        <w:rPr>
          <w:rFonts w:ascii="Cambria" w:hAnsi="Cambria"/>
        </w:rPr>
        <w:t xml:space="preserve"> through a greater understanding of the needs and opportunities created by the K</w:t>
      </w:r>
      <w:r w:rsidR="007326D7">
        <w:rPr>
          <w:rFonts w:ascii="Cambria" w:hAnsi="Cambria"/>
        </w:rPr>
        <w:t xml:space="preserve">igali </w:t>
      </w:r>
      <w:r w:rsidR="00F7795E" w:rsidRPr="00F7795E">
        <w:rPr>
          <w:rFonts w:ascii="Cambria" w:hAnsi="Cambria"/>
        </w:rPr>
        <w:t>A</w:t>
      </w:r>
      <w:r w:rsidR="007326D7">
        <w:rPr>
          <w:rFonts w:ascii="Cambria" w:hAnsi="Cambria"/>
        </w:rPr>
        <w:t>mendment</w:t>
      </w:r>
      <w:r w:rsidR="00F7795E" w:rsidRPr="00F7795E">
        <w:rPr>
          <w:rFonts w:ascii="Cambria" w:hAnsi="Cambria"/>
        </w:rPr>
        <w:t xml:space="preserve"> </w:t>
      </w:r>
    </w:p>
    <w:p w:rsidR="007D02B4" w:rsidRPr="007029F3" w:rsidRDefault="00F7795E" w:rsidP="007326D7">
      <w:pPr>
        <w:spacing w:before="120"/>
        <w:jc w:val="both"/>
        <w:rPr>
          <w:rFonts w:ascii="Cambria" w:hAnsi="Cambria"/>
          <w:lang w:eastAsia="ko-KR"/>
        </w:rPr>
      </w:pPr>
      <w:r w:rsidRPr="00F7795E">
        <w:rPr>
          <w:rFonts w:ascii="Cambria" w:hAnsi="Cambria"/>
        </w:rPr>
        <w:t xml:space="preserve"> </w:t>
      </w:r>
    </w:p>
    <w:p w:rsidR="005E4C63" w:rsidRPr="001934E7" w:rsidRDefault="00B34974" w:rsidP="001934E7">
      <w:pPr>
        <w:pStyle w:val="ListParagraph"/>
        <w:numPr>
          <w:ilvl w:val="0"/>
          <w:numId w:val="16"/>
        </w:numPr>
        <w:spacing w:before="120"/>
        <w:rPr>
          <w:rFonts w:ascii="Cambria" w:hAnsi="Cambria"/>
          <w:b/>
        </w:rPr>
      </w:pPr>
      <w:r w:rsidRPr="001934E7">
        <w:rPr>
          <w:rFonts w:ascii="Cambria" w:hAnsi="Cambria"/>
          <w:b/>
        </w:rPr>
        <w:lastRenderedPageBreak/>
        <w:t>M</w:t>
      </w:r>
      <w:r w:rsidR="002819CF">
        <w:rPr>
          <w:rFonts w:ascii="Cambria" w:hAnsi="Cambria"/>
          <w:b/>
        </w:rPr>
        <w:t>ETHODOLOGY</w:t>
      </w:r>
    </w:p>
    <w:p w:rsidR="002819CF" w:rsidRDefault="002819CF" w:rsidP="00910C16">
      <w:pPr>
        <w:widowControl w:val="0"/>
        <w:autoSpaceDE w:val="0"/>
        <w:autoSpaceDN w:val="0"/>
        <w:adjustRightInd w:val="0"/>
        <w:spacing w:after="240"/>
        <w:jc w:val="both"/>
        <w:rPr>
          <w:rFonts w:ascii="Cambria" w:hAnsi="Cambria"/>
          <w:lang w:val="en-US"/>
        </w:rPr>
      </w:pPr>
    </w:p>
    <w:p w:rsidR="00B34974" w:rsidRPr="00910C16" w:rsidRDefault="00B34974" w:rsidP="00910C16">
      <w:pPr>
        <w:widowControl w:val="0"/>
        <w:autoSpaceDE w:val="0"/>
        <w:autoSpaceDN w:val="0"/>
        <w:adjustRightInd w:val="0"/>
        <w:spacing w:after="240"/>
        <w:jc w:val="both"/>
        <w:rPr>
          <w:rFonts w:ascii="Cambria" w:hAnsi="Cambria"/>
          <w:lang w:val="en-US"/>
        </w:rPr>
      </w:pPr>
      <w:r w:rsidRPr="00B34974">
        <w:rPr>
          <w:rFonts w:ascii="Cambria" w:hAnsi="Cambria"/>
          <w:lang w:val="en-US"/>
        </w:rPr>
        <w:t>The methodology for the assignment will involve desk research and literature review, focused surveys, interviews and consultation</w:t>
      </w:r>
      <w:r w:rsidR="002819CF">
        <w:rPr>
          <w:rFonts w:ascii="Cambria" w:hAnsi="Cambria"/>
          <w:lang w:val="en-US"/>
        </w:rPr>
        <w:t xml:space="preserve"> </w:t>
      </w:r>
      <w:r w:rsidRPr="00B34974">
        <w:rPr>
          <w:rFonts w:ascii="Cambria" w:hAnsi="Cambria"/>
          <w:lang w:val="en-US"/>
        </w:rPr>
        <w:t xml:space="preserve">with key stakeholders. </w:t>
      </w:r>
      <w:r w:rsidR="002819CF">
        <w:rPr>
          <w:rFonts w:ascii="Cambria" w:hAnsi="Cambria"/>
          <w:lang w:val="en-US"/>
        </w:rPr>
        <w:tab/>
        <w:t xml:space="preserve">The Consultant will work closely with the </w:t>
      </w:r>
      <w:r w:rsidRPr="00B34974">
        <w:rPr>
          <w:rFonts w:ascii="Cambria" w:hAnsi="Cambria"/>
          <w:lang w:val="en-US"/>
        </w:rPr>
        <w:t>NOU</w:t>
      </w:r>
      <w:r w:rsidR="002819CF">
        <w:rPr>
          <w:rFonts w:ascii="Cambria" w:hAnsi="Cambria"/>
          <w:lang w:val="en-US"/>
        </w:rPr>
        <w:t xml:space="preserve"> and UN-Environment to complete the assignment.</w:t>
      </w:r>
      <w:r w:rsidRPr="00B34974">
        <w:rPr>
          <w:rFonts w:ascii="Cambria" w:hAnsi="Cambria"/>
          <w:lang w:val="en-US"/>
        </w:rPr>
        <w:t xml:space="preserve"> </w:t>
      </w:r>
    </w:p>
    <w:p w:rsidR="00910C16" w:rsidRDefault="00910C16" w:rsidP="005E4C63">
      <w:pPr>
        <w:spacing w:before="120"/>
        <w:rPr>
          <w:rFonts w:ascii="Cambria" w:hAnsi="Cambria"/>
          <w:b/>
        </w:rPr>
      </w:pPr>
    </w:p>
    <w:p w:rsidR="00B34974" w:rsidRPr="001934E7" w:rsidRDefault="002819CF" w:rsidP="001934E7">
      <w:pPr>
        <w:pStyle w:val="ListParagraph"/>
        <w:numPr>
          <w:ilvl w:val="0"/>
          <w:numId w:val="16"/>
        </w:numPr>
        <w:spacing w:before="120"/>
        <w:rPr>
          <w:rFonts w:ascii="Cambria" w:hAnsi="Cambria"/>
          <w:b/>
        </w:rPr>
      </w:pPr>
      <w:r>
        <w:rPr>
          <w:rFonts w:ascii="Cambria" w:hAnsi="Cambria"/>
          <w:b/>
        </w:rPr>
        <w:t>SCOPE OF SERVICES REQUIRED</w:t>
      </w:r>
    </w:p>
    <w:p w:rsidR="005E4C63" w:rsidRPr="007029F3" w:rsidRDefault="005E4C63" w:rsidP="005E4C63">
      <w:pPr>
        <w:rPr>
          <w:rFonts w:ascii="Cambria" w:hAnsi="Cambria"/>
        </w:rPr>
      </w:pPr>
    </w:p>
    <w:p w:rsidR="00B41697" w:rsidRPr="007029F3" w:rsidRDefault="005E4C63" w:rsidP="005E4C63">
      <w:pPr>
        <w:rPr>
          <w:rFonts w:ascii="Cambria" w:hAnsi="Cambria"/>
        </w:rPr>
      </w:pPr>
      <w:r w:rsidRPr="007029F3">
        <w:rPr>
          <w:rFonts w:ascii="Cambria" w:hAnsi="Cambria"/>
        </w:rPr>
        <w:t>The Con</w:t>
      </w:r>
      <w:r w:rsidR="00B41697" w:rsidRPr="007029F3">
        <w:rPr>
          <w:rFonts w:ascii="Cambria" w:hAnsi="Cambria"/>
        </w:rPr>
        <w:t>sultant is expected to</w:t>
      </w:r>
      <w:r w:rsidR="00910C16">
        <w:rPr>
          <w:rFonts w:ascii="Cambria" w:hAnsi="Cambria"/>
        </w:rPr>
        <w:t xml:space="preserve"> undertake take following</w:t>
      </w:r>
      <w:r w:rsidRPr="007029F3">
        <w:rPr>
          <w:rFonts w:ascii="Cambria" w:hAnsi="Cambria"/>
        </w:rPr>
        <w:t>:</w:t>
      </w:r>
    </w:p>
    <w:p w:rsidR="005E4C63" w:rsidRPr="007029F3" w:rsidRDefault="005E4C63" w:rsidP="005E4C63">
      <w:pPr>
        <w:rPr>
          <w:rFonts w:ascii="Cambria" w:hAnsi="Cambria"/>
          <w:b/>
        </w:rPr>
      </w:pPr>
    </w:p>
    <w:p w:rsidR="002819CF" w:rsidRPr="002819CF" w:rsidRDefault="002819CF" w:rsidP="002819CF">
      <w:pPr>
        <w:pStyle w:val="ListParagraph"/>
        <w:numPr>
          <w:ilvl w:val="0"/>
          <w:numId w:val="10"/>
        </w:numPr>
        <w:spacing w:before="120"/>
        <w:jc w:val="both"/>
        <w:rPr>
          <w:rFonts w:ascii="Cambria" w:hAnsi="Cambria"/>
          <w:b/>
          <w:vanish/>
        </w:rPr>
      </w:pPr>
    </w:p>
    <w:p w:rsidR="002819CF" w:rsidRPr="002819CF" w:rsidRDefault="002819CF" w:rsidP="002819CF">
      <w:pPr>
        <w:pStyle w:val="ListParagraph"/>
        <w:numPr>
          <w:ilvl w:val="0"/>
          <w:numId w:val="10"/>
        </w:numPr>
        <w:spacing w:before="120"/>
        <w:jc w:val="both"/>
        <w:rPr>
          <w:rFonts w:ascii="Cambria" w:hAnsi="Cambria"/>
          <w:b/>
          <w:vanish/>
        </w:rPr>
      </w:pPr>
    </w:p>
    <w:p w:rsidR="002819CF" w:rsidRPr="002819CF" w:rsidRDefault="002819CF" w:rsidP="002819CF">
      <w:pPr>
        <w:pStyle w:val="ListParagraph"/>
        <w:numPr>
          <w:ilvl w:val="0"/>
          <w:numId w:val="10"/>
        </w:numPr>
        <w:spacing w:before="120"/>
        <w:jc w:val="both"/>
        <w:rPr>
          <w:rFonts w:ascii="Cambria" w:hAnsi="Cambria"/>
          <w:b/>
          <w:vanish/>
        </w:rPr>
      </w:pPr>
    </w:p>
    <w:p w:rsidR="002819CF" w:rsidRPr="002819CF" w:rsidRDefault="002819CF" w:rsidP="002819CF">
      <w:pPr>
        <w:pStyle w:val="ListParagraph"/>
        <w:numPr>
          <w:ilvl w:val="0"/>
          <w:numId w:val="10"/>
        </w:numPr>
        <w:spacing w:before="120"/>
        <w:jc w:val="both"/>
        <w:rPr>
          <w:rFonts w:ascii="Cambria" w:hAnsi="Cambria"/>
          <w:b/>
          <w:vanish/>
        </w:rPr>
      </w:pPr>
    </w:p>
    <w:p w:rsidR="00941321" w:rsidRDefault="00F137C7" w:rsidP="002819CF">
      <w:pPr>
        <w:pStyle w:val="ListParagraph"/>
        <w:numPr>
          <w:ilvl w:val="1"/>
          <w:numId w:val="10"/>
        </w:numPr>
        <w:spacing w:before="120"/>
        <w:jc w:val="both"/>
        <w:rPr>
          <w:rFonts w:ascii="Cambria" w:hAnsi="Cambria"/>
        </w:rPr>
      </w:pPr>
      <w:r>
        <w:rPr>
          <w:rFonts w:ascii="Cambria" w:hAnsi="Cambria"/>
        </w:rPr>
        <w:t>Participate in an inception meeting with the NOU</w:t>
      </w:r>
    </w:p>
    <w:p w:rsidR="002819CF" w:rsidRPr="002819CF" w:rsidRDefault="002819CF" w:rsidP="002819CF">
      <w:pPr>
        <w:pStyle w:val="ListParagraph"/>
        <w:numPr>
          <w:ilvl w:val="1"/>
          <w:numId w:val="10"/>
        </w:numPr>
        <w:spacing w:before="120"/>
        <w:jc w:val="both"/>
        <w:rPr>
          <w:rFonts w:ascii="Cambria" w:hAnsi="Cambria"/>
        </w:rPr>
      </w:pPr>
      <w:r>
        <w:rPr>
          <w:rFonts w:ascii="Cambria" w:hAnsi="Cambria"/>
        </w:rPr>
        <w:t>A</w:t>
      </w:r>
      <w:r w:rsidRPr="002819CF">
        <w:rPr>
          <w:rFonts w:ascii="Cambria" w:hAnsi="Cambria"/>
        </w:rPr>
        <w:t>n assessment of training (and other) needs for the servicing sector, to support the transition to low GWP, higher energy efficient (EE) alternatives, such as natural refrigerants (and other not-in-kind alternatives) and standards</w:t>
      </w:r>
      <w:r>
        <w:rPr>
          <w:rFonts w:ascii="Cambria" w:hAnsi="Cambria"/>
        </w:rPr>
        <w:t>;</w:t>
      </w:r>
    </w:p>
    <w:p w:rsidR="002819CF" w:rsidRPr="002819CF" w:rsidRDefault="002819CF" w:rsidP="002819CF">
      <w:pPr>
        <w:pStyle w:val="ListParagraph"/>
        <w:numPr>
          <w:ilvl w:val="1"/>
          <w:numId w:val="10"/>
        </w:numPr>
        <w:spacing w:before="120"/>
        <w:jc w:val="both"/>
        <w:rPr>
          <w:rFonts w:ascii="Cambria" w:hAnsi="Cambria"/>
        </w:rPr>
      </w:pPr>
      <w:r w:rsidRPr="002819CF">
        <w:rPr>
          <w:rFonts w:ascii="Cambria" w:hAnsi="Cambria"/>
        </w:rPr>
        <w:t>Conduct a mapping exercise to determine the HFC refrigerants available on the local market, their alternatives and their uptake</w:t>
      </w:r>
      <w:r>
        <w:rPr>
          <w:rFonts w:ascii="Cambria" w:hAnsi="Cambria"/>
        </w:rPr>
        <w:t>;</w:t>
      </w:r>
    </w:p>
    <w:p w:rsidR="002819CF" w:rsidRPr="002819CF" w:rsidRDefault="002819CF" w:rsidP="002819CF">
      <w:pPr>
        <w:pStyle w:val="ListParagraph"/>
        <w:numPr>
          <w:ilvl w:val="1"/>
          <w:numId w:val="10"/>
        </w:numPr>
        <w:spacing w:before="120"/>
        <w:jc w:val="both"/>
        <w:rPr>
          <w:rFonts w:ascii="Cambria" w:hAnsi="Cambria"/>
        </w:rPr>
      </w:pPr>
      <w:r w:rsidRPr="002819CF">
        <w:rPr>
          <w:rFonts w:ascii="Cambria" w:hAnsi="Cambria"/>
        </w:rPr>
        <w:t>Provide technical assistance on HFC data collection and reporting</w:t>
      </w:r>
      <w:r>
        <w:rPr>
          <w:rFonts w:ascii="Cambria" w:hAnsi="Cambria"/>
        </w:rPr>
        <w:t>;</w:t>
      </w:r>
    </w:p>
    <w:p w:rsidR="002819CF" w:rsidRPr="002819CF" w:rsidRDefault="002819CF" w:rsidP="002819CF">
      <w:pPr>
        <w:pStyle w:val="ListParagraph"/>
        <w:numPr>
          <w:ilvl w:val="1"/>
          <w:numId w:val="10"/>
        </w:numPr>
        <w:spacing w:before="120"/>
        <w:jc w:val="both"/>
        <w:rPr>
          <w:rFonts w:ascii="Cambria" w:hAnsi="Cambria"/>
        </w:rPr>
      </w:pPr>
      <w:r w:rsidRPr="002819CF">
        <w:rPr>
          <w:rFonts w:ascii="Cambria" w:hAnsi="Cambria"/>
        </w:rPr>
        <w:t>Conduct a RAC technology projection and impact analysis</w:t>
      </w:r>
      <w:r>
        <w:rPr>
          <w:rFonts w:ascii="Cambria" w:hAnsi="Cambria"/>
        </w:rPr>
        <w:t>;</w:t>
      </w:r>
    </w:p>
    <w:p w:rsidR="002819CF" w:rsidRDefault="002819CF" w:rsidP="002819CF">
      <w:pPr>
        <w:pStyle w:val="ListParagraph"/>
        <w:numPr>
          <w:ilvl w:val="1"/>
          <w:numId w:val="10"/>
        </w:numPr>
        <w:spacing w:before="120"/>
        <w:jc w:val="both"/>
        <w:rPr>
          <w:rFonts w:ascii="Cambria" w:hAnsi="Cambria"/>
        </w:rPr>
      </w:pPr>
      <w:r w:rsidRPr="002819CF">
        <w:rPr>
          <w:rFonts w:ascii="Cambria" w:hAnsi="Cambria"/>
        </w:rPr>
        <w:t>Host a Training Seminar for RAC Servicing Technicians on the Management of alternatives through their life cycle (use, storage, transportation and disposal)</w:t>
      </w:r>
    </w:p>
    <w:p w:rsidR="00B66330" w:rsidRPr="00B66330" w:rsidRDefault="00B66330" w:rsidP="00B66330">
      <w:pPr>
        <w:pStyle w:val="ListParagraph"/>
        <w:numPr>
          <w:ilvl w:val="1"/>
          <w:numId w:val="10"/>
        </w:numPr>
        <w:spacing w:before="120"/>
        <w:jc w:val="both"/>
        <w:rPr>
          <w:rFonts w:ascii="Cambria" w:hAnsi="Cambria"/>
        </w:rPr>
      </w:pPr>
      <w:r w:rsidRPr="00B66330">
        <w:rPr>
          <w:rFonts w:ascii="Cambria" w:hAnsi="Cambria"/>
        </w:rPr>
        <w:t xml:space="preserve">Work closely with the consultants undertaking components </w:t>
      </w:r>
      <w:r>
        <w:rPr>
          <w:rFonts w:ascii="Cambria" w:hAnsi="Cambria"/>
        </w:rPr>
        <w:t xml:space="preserve">1, </w:t>
      </w:r>
      <w:r w:rsidRPr="00B66330">
        <w:rPr>
          <w:rFonts w:ascii="Cambria" w:hAnsi="Cambria"/>
        </w:rPr>
        <w:t xml:space="preserve">3 </w:t>
      </w:r>
      <w:r>
        <w:rPr>
          <w:rFonts w:ascii="Cambria" w:hAnsi="Cambria"/>
        </w:rPr>
        <w:t xml:space="preserve">and 4, as applicable, </w:t>
      </w:r>
      <w:r w:rsidRPr="00B66330">
        <w:rPr>
          <w:rFonts w:ascii="Cambria" w:hAnsi="Cambria"/>
        </w:rPr>
        <w:t>to facilitate synergies and maximise efficiencies.</w:t>
      </w:r>
    </w:p>
    <w:p w:rsidR="00941321" w:rsidRPr="00B66330" w:rsidRDefault="00941321" w:rsidP="00B66330">
      <w:pPr>
        <w:pStyle w:val="ListParagraph"/>
        <w:spacing w:before="120"/>
        <w:ind w:left="792"/>
        <w:jc w:val="both"/>
        <w:rPr>
          <w:rFonts w:ascii="Cambria" w:hAnsi="Cambria"/>
        </w:rPr>
      </w:pPr>
    </w:p>
    <w:p w:rsidR="00AB0F92" w:rsidRPr="007029F3" w:rsidRDefault="00AB0F92" w:rsidP="00E62A36">
      <w:pPr>
        <w:spacing w:before="120"/>
        <w:jc w:val="both"/>
        <w:rPr>
          <w:rFonts w:ascii="Cambria" w:hAnsi="Cambria"/>
        </w:rPr>
      </w:pPr>
    </w:p>
    <w:p w:rsidR="00AE37FE" w:rsidRPr="00B64F56" w:rsidRDefault="00B64F56" w:rsidP="00B64F56">
      <w:pPr>
        <w:pStyle w:val="ListParagraph"/>
        <w:numPr>
          <w:ilvl w:val="0"/>
          <w:numId w:val="10"/>
        </w:numPr>
        <w:spacing w:before="120"/>
        <w:rPr>
          <w:rFonts w:ascii="Cambria" w:hAnsi="Cambria"/>
          <w:b/>
        </w:rPr>
      </w:pPr>
      <w:r>
        <w:rPr>
          <w:rFonts w:ascii="Cambria" w:hAnsi="Cambria"/>
          <w:b/>
        </w:rPr>
        <w:t>D</w:t>
      </w:r>
      <w:r w:rsidR="002819CF">
        <w:rPr>
          <w:rFonts w:ascii="Cambria" w:hAnsi="Cambria"/>
          <w:b/>
        </w:rPr>
        <w:t>ELIVERABLES</w:t>
      </w:r>
    </w:p>
    <w:p w:rsidR="002819CF" w:rsidRDefault="00B64F56" w:rsidP="002819CF">
      <w:pPr>
        <w:spacing w:before="120" w:after="120"/>
        <w:rPr>
          <w:rFonts w:ascii="Cambria" w:hAnsi="Cambria"/>
          <w:lang w:val="en-US"/>
        </w:rPr>
      </w:pPr>
      <w:r>
        <w:rPr>
          <w:rFonts w:ascii="Cambria" w:hAnsi="Cambria"/>
          <w:lang w:val="en-US"/>
        </w:rPr>
        <w:t>The consultant/s is expected to deliver the following output</w:t>
      </w:r>
      <w:r w:rsidR="002819CF">
        <w:rPr>
          <w:rFonts w:ascii="Cambria" w:hAnsi="Cambria"/>
          <w:lang w:val="en-US"/>
        </w:rPr>
        <w:t>s:</w:t>
      </w:r>
    </w:p>
    <w:p w:rsidR="002819CF" w:rsidRPr="002819CF" w:rsidRDefault="002819CF" w:rsidP="002819CF">
      <w:pPr>
        <w:pStyle w:val="ListParagraph"/>
        <w:numPr>
          <w:ilvl w:val="0"/>
          <w:numId w:val="19"/>
        </w:numPr>
        <w:spacing w:before="120" w:after="120"/>
        <w:rPr>
          <w:rFonts w:ascii="Cambria" w:hAnsi="Cambria"/>
          <w:vanish/>
          <w:lang w:val="en-US"/>
        </w:rPr>
      </w:pPr>
    </w:p>
    <w:p w:rsidR="002819CF" w:rsidRPr="002819CF" w:rsidRDefault="002819CF" w:rsidP="002819CF">
      <w:pPr>
        <w:pStyle w:val="ListParagraph"/>
        <w:numPr>
          <w:ilvl w:val="0"/>
          <w:numId w:val="19"/>
        </w:numPr>
        <w:spacing w:before="120" w:after="120"/>
        <w:rPr>
          <w:rFonts w:ascii="Cambria" w:hAnsi="Cambria"/>
          <w:vanish/>
          <w:lang w:val="en-US"/>
        </w:rPr>
      </w:pPr>
    </w:p>
    <w:p w:rsidR="002819CF" w:rsidRPr="002819CF" w:rsidRDefault="002819CF" w:rsidP="002819CF">
      <w:pPr>
        <w:pStyle w:val="ListParagraph"/>
        <w:numPr>
          <w:ilvl w:val="0"/>
          <w:numId w:val="19"/>
        </w:numPr>
        <w:spacing w:before="120" w:after="120"/>
        <w:rPr>
          <w:rFonts w:ascii="Cambria" w:hAnsi="Cambria"/>
          <w:vanish/>
          <w:lang w:val="en-US"/>
        </w:rPr>
      </w:pPr>
    </w:p>
    <w:p w:rsidR="002819CF" w:rsidRPr="002819CF" w:rsidRDefault="002819CF" w:rsidP="002819CF">
      <w:pPr>
        <w:pStyle w:val="ListParagraph"/>
        <w:numPr>
          <w:ilvl w:val="0"/>
          <w:numId w:val="19"/>
        </w:numPr>
        <w:spacing w:before="120" w:after="120"/>
        <w:rPr>
          <w:rFonts w:ascii="Cambria" w:hAnsi="Cambria"/>
          <w:vanish/>
          <w:lang w:val="en-US"/>
        </w:rPr>
      </w:pPr>
    </w:p>
    <w:p w:rsidR="002819CF" w:rsidRPr="002819CF" w:rsidRDefault="002819CF" w:rsidP="002819CF">
      <w:pPr>
        <w:pStyle w:val="ListParagraph"/>
        <w:numPr>
          <w:ilvl w:val="0"/>
          <w:numId w:val="19"/>
        </w:numPr>
        <w:spacing w:before="120" w:after="120"/>
        <w:rPr>
          <w:rFonts w:ascii="Cambria" w:hAnsi="Cambria"/>
          <w:vanish/>
          <w:lang w:val="en-US"/>
        </w:rPr>
      </w:pPr>
    </w:p>
    <w:p w:rsidR="00F137C7" w:rsidRDefault="00F137C7" w:rsidP="002819CF">
      <w:pPr>
        <w:pStyle w:val="ListParagraph"/>
        <w:numPr>
          <w:ilvl w:val="1"/>
          <w:numId w:val="19"/>
        </w:numPr>
        <w:spacing w:before="120" w:after="120"/>
        <w:rPr>
          <w:rFonts w:ascii="Cambria" w:hAnsi="Cambria"/>
          <w:lang w:val="en-US"/>
        </w:rPr>
      </w:pPr>
      <w:r>
        <w:rPr>
          <w:rFonts w:ascii="Cambria" w:hAnsi="Cambria"/>
          <w:lang w:val="en-US"/>
        </w:rPr>
        <w:t>Inception Report</w:t>
      </w:r>
    </w:p>
    <w:p w:rsidR="002819CF" w:rsidRPr="002819CF" w:rsidRDefault="002819CF" w:rsidP="002819CF">
      <w:pPr>
        <w:pStyle w:val="ListParagraph"/>
        <w:numPr>
          <w:ilvl w:val="1"/>
          <w:numId w:val="19"/>
        </w:numPr>
        <w:spacing w:before="120" w:after="120"/>
        <w:rPr>
          <w:rFonts w:ascii="Cambria" w:hAnsi="Cambria"/>
          <w:lang w:val="en-US"/>
        </w:rPr>
      </w:pPr>
      <w:r w:rsidRPr="002819CF">
        <w:rPr>
          <w:rFonts w:ascii="Cambria" w:hAnsi="Cambria"/>
          <w:lang w:val="en-US"/>
        </w:rPr>
        <w:t>An assessment report containing country specific needs for the RAC servicing sector to transition to low GWP, higher EE alternatives; including, but not limited to, training requirements and training tools/equipment; safety standards; etc;</w:t>
      </w:r>
      <w:r w:rsidR="008B4338">
        <w:rPr>
          <w:rFonts w:ascii="Cambria" w:hAnsi="Cambria"/>
          <w:lang w:val="en-US"/>
        </w:rPr>
        <w:t xml:space="preserve"> (Proposed report structure presented in Annex 1)</w:t>
      </w:r>
    </w:p>
    <w:p w:rsidR="002819CF" w:rsidRPr="002819CF" w:rsidRDefault="002819CF" w:rsidP="002819CF">
      <w:pPr>
        <w:pStyle w:val="ListParagraph"/>
        <w:numPr>
          <w:ilvl w:val="1"/>
          <w:numId w:val="19"/>
        </w:numPr>
        <w:spacing w:before="120" w:after="120"/>
        <w:rPr>
          <w:rFonts w:ascii="Cambria" w:hAnsi="Cambria"/>
          <w:lang w:val="en-US"/>
        </w:rPr>
      </w:pPr>
      <w:r>
        <w:rPr>
          <w:rFonts w:ascii="Cambria" w:hAnsi="Cambria"/>
          <w:lang w:val="en-US"/>
        </w:rPr>
        <w:t xml:space="preserve">A </w:t>
      </w:r>
      <w:r w:rsidRPr="002819CF">
        <w:rPr>
          <w:rFonts w:ascii="Cambria" w:hAnsi="Cambria"/>
          <w:lang w:val="en-US"/>
        </w:rPr>
        <w:t>Report on HFC refrigerants available on the local market, their alternatives</w:t>
      </w:r>
      <w:r w:rsidR="00941321">
        <w:rPr>
          <w:rFonts w:ascii="Cambria" w:hAnsi="Cambria"/>
          <w:lang w:val="en-US"/>
        </w:rPr>
        <w:t>,</w:t>
      </w:r>
      <w:r w:rsidRPr="002819CF">
        <w:rPr>
          <w:rFonts w:ascii="Cambria" w:hAnsi="Cambria"/>
          <w:lang w:val="en-US"/>
        </w:rPr>
        <w:t xml:space="preserve"> as well as projections on alternative technology uptake</w:t>
      </w:r>
    </w:p>
    <w:p w:rsidR="00B64F56" w:rsidRPr="002819CF" w:rsidRDefault="002819CF" w:rsidP="00B64F56">
      <w:pPr>
        <w:pStyle w:val="ListParagraph"/>
        <w:numPr>
          <w:ilvl w:val="1"/>
          <w:numId w:val="19"/>
        </w:numPr>
        <w:spacing w:before="120" w:after="120"/>
        <w:rPr>
          <w:rFonts w:ascii="Cambria" w:hAnsi="Cambria"/>
          <w:lang w:val="en-US"/>
        </w:rPr>
      </w:pPr>
      <w:r w:rsidRPr="002819CF">
        <w:rPr>
          <w:rFonts w:ascii="Cambria" w:hAnsi="Cambria"/>
          <w:lang w:val="en-US"/>
        </w:rPr>
        <w:t>One RAC Servicing Sector Training Seminar on the management of alternatives through their life cycle</w:t>
      </w:r>
      <w:r w:rsidR="00F137C7">
        <w:rPr>
          <w:rFonts w:ascii="Cambria" w:hAnsi="Cambria"/>
          <w:lang w:val="en-US"/>
        </w:rPr>
        <w:t xml:space="preserve"> including a training report and evaluation of training.</w:t>
      </w:r>
    </w:p>
    <w:p w:rsidR="007A06B1" w:rsidRPr="008B4338" w:rsidRDefault="00AB0F92" w:rsidP="008B4338">
      <w:pPr>
        <w:spacing w:before="120" w:after="120"/>
        <w:rPr>
          <w:rFonts w:ascii="Cambria" w:hAnsi="Cambria"/>
          <w:lang w:val="en-US"/>
        </w:rPr>
      </w:pPr>
      <w:r w:rsidRPr="007029F3">
        <w:rPr>
          <w:rFonts w:ascii="Cambria" w:hAnsi="Cambria"/>
          <w:b/>
          <w:lang w:val="en-US"/>
        </w:rPr>
        <w:tab/>
      </w:r>
    </w:p>
    <w:p w:rsidR="00155DCB" w:rsidRPr="00D332F2" w:rsidRDefault="008B4338" w:rsidP="00B64F56">
      <w:pPr>
        <w:pStyle w:val="ListParagraph"/>
        <w:numPr>
          <w:ilvl w:val="0"/>
          <w:numId w:val="10"/>
        </w:numPr>
        <w:spacing w:before="240"/>
        <w:rPr>
          <w:rFonts w:ascii="Cambria" w:hAnsi="Cambria"/>
          <w:b/>
          <w:lang w:val="en-US"/>
        </w:rPr>
      </w:pPr>
      <w:r w:rsidRPr="00D332F2">
        <w:rPr>
          <w:rFonts w:ascii="Cambria" w:hAnsi="Cambria"/>
          <w:b/>
          <w:lang w:val="en-US"/>
        </w:rPr>
        <w:t xml:space="preserve">QUALIFICATIONS AND EXPERIENCE </w:t>
      </w:r>
    </w:p>
    <w:p w:rsidR="00B64F56" w:rsidRPr="00D332F2" w:rsidRDefault="00B64F56" w:rsidP="00B64F56">
      <w:pPr>
        <w:widowControl w:val="0"/>
        <w:autoSpaceDE w:val="0"/>
        <w:autoSpaceDN w:val="0"/>
        <w:adjustRightInd w:val="0"/>
        <w:rPr>
          <w:rFonts w:ascii="Cambria" w:hAnsi="Cambria"/>
          <w:lang w:val="en-US"/>
        </w:rPr>
      </w:pPr>
    </w:p>
    <w:p w:rsidR="00B64F56" w:rsidRPr="00D332F2" w:rsidRDefault="00B64F56" w:rsidP="00B64F56">
      <w:pPr>
        <w:widowControl w:val="0"/>
        <w:autoSpaceDE w:val="0"/>
        <w:autoSpaceDN w:val="0"/>
        <w:adjustRightInd w:val="0"/>
        <w:rPr>
          <w:rFonts w:ascii="Cambria" w:hAnsi="Cambria"/>
          <w:lang w:val="en-US"/>
        </w:rPr>
      </w:pPr>
      <w:r w:rsidRPr="00D332F2">
        <w:rPr>
          <w:rFonts w:ascii="Cambria" w:hAnsi="Cambria"/>
          <w:lang w:val="en-US"/>
        </w:rPr>
        <w:t xml:space="preserve">The consultant or consulting team should meet the following </w:t>
      </w:r>
      <w:r w:rsidR="00D332F2" w:rsidRPr="00D332F2">
        <w:rPr>
          <w:rFonts w:ascii="Cambria" w:hAnsi="Cambria"/>
          <w:lang w:val="en-US"/>
        </w:rPr>
        <w:t>requirements:</w:t>
      </w:r>
    </w:p>
    <w:p w:rsidR="00B64F56" w:rsidRPr="00D332F2" w:rsidRDefault="00B64F56" w:rsidP="00B64F56">
      <w:pPr>
        <w:widowControl w:val="0"/>
        <w:autoSpaceDE w:val="0"/>
        <w:autoSpaceDN w:val="0"/>
        <w:adjustRightInd w:val="0"/>
        <w:rPr>
          <w:rFonts w:ascii="Cambria" w:hAnsi="Cambria"/>
          <w:lang w:val="en-US"/>
        </w:rPr>
      </w:pPr>
    </w:p>
    <w:p w:rsidR="00155DCB" w:rsidRPr="00D332F2"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D332F2">
        <w:rPr>
          <w:rFonts w:ascii="Cambria" w:hAnsi="Cambria"/>
          <w:lang w:val="en-US"/>
        </w:rPr>
        <w:t>A</w:t>
      </w:r>
      <w:r w:rsidR="00F137C7">
        <w:rPr>
          <w:rFonts w:ascii="Cambria" w:hAnsi="Cambria"/>
          <w:lang w:val="en-US"/>
        </w:rPr>
        <w:t>n advanced</w:t>
      </w:r>
      <w:r w:rsidR="00AB18A9" w:rsidRPr="00D332F2">
        <w:rPr>
          <w:rFonts w:ascii="Cambria" w:hAnsi="Cambria"/>
          <w:lang w:val="en-US"/>
        </w:rPr>
        <w:t xml:space="preserve"> university degree in </w:t>
      </w:r>
      <w:r w:rsidR="00AB18A9" w:rsidRPr="00B66330">
        <w:rPr>
          <w:rFonts w:ascii="Cambria" w:hAnsi="Cambria"/>
          <w:lang w:val="en-US"/>
        </w:rPr>
        <w:t xml:space="preserve">the </w:t>
      </w:r>
      <w:r w:rsidR="00F137C7" w:rsidRPr="00B66330">
        <w:rPr>
          <w:rFonts w:ascii="Cambria" w:hAnsi="Cambria"/>
          <w:lang w:val="en-US"/>
        </w:rPr>
        <w:t>N</w:t>
      </w:r>
      <w:r w:rsidR="00AB18A9" w:rsidRPr="00B66330">
        <w:rPr>
          <w:rFonts w:ascii="Cambria" w:hAnsi="Cambria"/>
          <w:lang w:val="en-US"/>
        </w:rPr>
        <w:t xml:space="preserve">atural </w:t>
      </w:r>
      <w:r w:rsidR="00F137C7" w:rsidRPr="00B66330">
        <w:rPr>
          <w:rFonts w:ascii="Cambria" w:hAnsi="Cambria"/>
          <w:lang w:val="en-US"/>
        </w:rPr>
        <w:t>S</w:t>
      </w:r>
      <w:r w:rsidR="00AB18A9" w:rsidRPr="00B66330">
        <w:rPr>
          <w:rFonts w:ascii="Cambria" w:hAnsi="Cambria"/>
          <w:lang w:val="en-US"/>
        </w:rPr>
        <w:t>ciences</w:t>
      </w:r>
      <w:r w:rsidR="00AB18A9" w:rsidRPr="00D332F2">
        <w:rPr>
          <w:rFonts w:ascii="Cambria" w:hAnsi="Cambria"/>
          <w:lang w:val="en-US"/>
        </w:rPr>
        <w:t>, E</w:t>
      </w:r>
      <w:r w:rsidR="00A03ACB" w:rsidRPr="00D332F2">
        <w:rPr>
          <w:rFonts w:ascii="Cambria" w:hAnsi="Cambria"/>
          <w:lang w:val="en-US"/>
        </w:rPr>
        <w:t xml:space="preserve">nvironmental </w:t>
      </w:r>
      <w:r w:rsidR="00AB18A9" w:rsidRPr="00D332F2">
        <w:rPr>
          <w:rFonts w:ascii="Cambria" w:hAnsi="Cambria"/>
          <w:lang w:val="en-US"/>
        </w:rPr>
        <w:t xml:space="preserve">Studies, </w:t>
      </w:r>
      <w:r w:rsidR="00317BDF" w:rsidRPr="00D332F2">
        <w:rPr>
          <w:rFonts w:ascii="Cambria" w:hAnsi="Cambria"/>
          <w:lang w:val="en-US"/>
        </w:rPr>
        <w:t xml:space="preserve">Heating, Ventilation, Air-conditioning and </w:t>
      </w:r>
      <w:r w:rsidR="00D332F2" w:rsidRPr="00D332F2">
        <w:rPr>
          <w:rFonts w:ascii="Cambria" w:hAnsi="Cambria"/>
          <w:lang w:val="en-US"/>
        </w:rPr>
        <w:t>Refrigeration (</w:t>
      </w:r>
      <w:r w:rsidR="00AB18A9" w:rsidRPr="00D332F2">
        <w:rPr>
          <w:rFonts w:ascii="Cambria" w:hAnsi="Cambria"/>
          <w:lang w:val="en-US"/>
        </w:rPr>
        <w:t>HVAC</w:t>
      </w:r>
      <w:r w:rsidR="00317BDF" w:rsidRPr="00D332F2">
        <w:rPr>
          <w:rFonts w:ascii="Cambria" w:hAnsi="Cambria"/>
          <w:lang w:val="en-US"/>
        </w:rPr>
        <w:t>&amp;</w:t>
      </w:r>
      <w:r w:rsidR="00AB18A9" w:rsidRPr="00D332F2">
        <w:rPr>
          <w:rFonts w:ascii="Cambria" w:hAnsi="Cambria"/>
          <w:lang w:val="en-US"/>
        </w:rPr>
        <w:t>R</w:t>
      </w:r>
      <w:r w:rsidR="00317BDF" w:rsidRPr="00D332F2">
        <w:rPr>
          <w:rFonts w:ascii="Cambria" w:hAnsi="Cambria"/>
          <w:lang w:val="en-US"/>
        </w:rPr>
        <w:t>)</w:t>
      </w:r>
      <w:r w:rsidR="00AB18A9" w:rsidRPr="00D332F2">
        <w:rPr>
          <w:rFonts w:ascii="Cambria" w:hAnsi="Cambria"/>
          <w:lang w:val="en-US"/>
        </w:rPr>
        <w:t xml:space="preserve"> </w:t>
      </w:r>
      <w:r w:rsidR="00A45443" w:rsidRPr="00D332F2">
        <w:rPr>
          <w:rFonts w:ascii="Cambria" w:hAnsi="Cambria"/>
          <w:lang w:val="en-US"/>
        </w:rPr>
        <w:t>or any other related field</w:t>
      </w:r>
      <w:r w:rsidR="006A5834" w:rsidRPr="00D332F2">
        <w:rPr>
          <w:rFonts w:ascii="Cambria" w:hAnsi="Cambria"/>
          <w:lang w:val="en-US"/>
        </w:rPr>
        <w:t>s</w:t>
      </w:r>
      <w:r w:rsidR="00A45443" w:rsidRPr="00D332F2">
        <w:rPr>
          <w:rFonts w:ascii="Cambria" w:hAnsi="Cambria"/>
          <w:lang w:val="en-US"/>
        </w:rPr>
        <w:t>;</w:t>
      </w:r>
    </w:p>
    <w:p w:rsidR="00155DCB" w:rsidRPr="00D332F2"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D332F2">
        <w:rPr>
          <w:rFonts w:ascii="Cambria" w:hAnsi="Cambria"/>
          <w:lang w:val="en-US"/>
        </w:rPr>
        <w:t xml:space="preserve">A minimum of 5 </w:t>
      </w:r>
      <w:r w:rsidR="00D332F2" w:rsidRPr="00D332F2">
        <w:rPr>
          <w:rFonts w:ascii="Cambria" w:hAnsi="Cambria"/>
          <w:lang w:val="en-US"/>
        </w:rPr>
        <w:t>years’ experience</w:t>
      </w:r>
      <w:r w:rsidRPr="00D332F2">
        <w:rPr>
          <w:rFonts w:ascii="Cambria" w:hAnsi="Cambria"/>
          <w:lang w:val="en-US"/>
        </w:rPr>
        <w:t xml:space="preserve"> </w:t>
      </w:r>
      <w:r w:rsidR="006F7BA2" w:rsidRPr="00D332F2">
        <w:rPr>
          <w:rFonts w:ascii="Cambria" w:hAnsi="Cambria"/>
          <w:lang w:val="en-US"/>
        </w:rPr>
        <w:t>in</w:t>
      </w:r>
      <w:r w:rsidR="002C0461" w:rsidRPr="00D332F2">
        <w:rPr>
          <w:rFonts w:ascii="Cambria" w:hAnsi="Cambria"/>
          <w:lang w:val="en-US"/>
        </w:rPr>
        <w:t xml:space="preserve"> </w:t>
      </w:r>
      <w:r w:rsidR="0037622D" w:rsidRPr="00D332F2">
        <w:rPr>
          <w:rFonts w:ascii="Cambria" w:hAnsi="Cambria"/>
          <w:lang w:val="en-US"/>
        </w:rPr>
        <w:t xml:space="preserve">undertaking similar research, assessments </w:t>
      </w:r>
      <w:r w:rsidR="0037622D" w:rsidRPr="00D332F2">
        <w:rPr>
          <w:rFonts w:ascii="Cambria" w:hAnsi="Cambria"/>
          <w:lang w:val="en-US"/>
        </w:rPr>
        <w:lastRenderedPageBreak/>
        <w:t>and reporting</w:t>
      </w:r>
      <w:r w:rsidRPr="00D332F2">
        <w:rPr>
          <w:rFonts w:ascii="Cambria" w:hAnsi="Cambria"/>
          <w:lang w:val="en-US"/>
        </w:rPr>
        <w:t xml:space="preserve">; </w:t>
      </w:r>
    </w:p>
    <w:p w:rsidR="006F7BA2" w:rsidRPr="00D332F2" w:rsidRDefault="00155DCB" w:rsidP="006F7BA2">
      <w:pPr>
        <w:pStyle w:val="ListParagraph"/>
        <w:widowControl w:val="0"/>
        <w:numPr>
          <w:ilvl w:val="0"/>
          <w:numId w:val="7"/>
        </w:numPr>
        <w:autoSpaceDE w:val="0"/>
        <w:autoSpaceDN w:val="0"/>
        <w:adjustRightInd w:val="0"/>
        <w:contextualSpacing w:val="0"/>
        <w:rPr>
          <w:rFonts w:ascii="Cambria" w:hAnsi="Cambria"/>
          <w:lang w:val="en-US"/>
        </w:rPr>
      </w:pPr>
      <w:r w:rsidRPr="00D332F2">
        <w:rPr>
          <w:rFonts w:ascii="Cambria" w:hAnsi="Cambria"/>
          <w:lang w:val="en-US"/>
        </w:rPr>
        <w:t>Good understanding and knowledge of</w:t>
      </w:r>
      <w:r w:rsidR="001670E5" w:rsidRPr="00D332F2">
        <w:rPr>
          <w:rFonts w:ascii="Cambria" w:hAnsi="Cambria"/>
          <w:lang w:val="en-US"/>
        </w:rPr>
        <w:t xml:space="preserve"> Montreal Protocol and climate change </w:t>
      </w:r>
      <w:r w:rsidR="00D332F2" w:rsidRPr="00D332F2">
        <w:rPr>
          <w:rFonts w:ascii="Cambria" w:hAnsi="Cambria"/>
          <w:lang w:val="en-US"/>
        </w:rPr>
        <w:t>issues; environmental</w:t>
      </w:r>
      <w:r w:rsidR="001670E5" w:rsidRPr="00D332F2">
        <w:rPr>
          <w:rFonts w:ascii="Cambria" w:hAnsi="Cambria"/>
          <w:lang w:val="en-US"/>
        </w:rPr>
        <w:t xml:space="preserve"> sustainability; </w:t>
      </w:r>
      <w:r w:rsidR="006F7BA2" w:rsidRPr="00D332F2">
        <w:rPr>
          <w:rFonts w:ascii="Cambria" w:hAnsi="Cambria"/>
          <w:lang w:val="en-US"/>
        </w:rPr>
        <w:t>sustainable industrial and economic development</w:t>
      </w:r>
    </w:p>
    <w:p w:rsidR="00D910ED" w:rsidRPr="00D332F2" w:rsidRDefault="00D910ED" w:rsidP="006F7BA2">
      <w:pPr>
        <w:pStyle w:val="ListParagraph"/>
        <w:widowControl w:val="0"/>
        <w:numPr>
          <w:ilvl w:val="0"/>
          <w:numId w:val="7"/>
        </w:numPr>
        <w:autoSpaceDE w:val="0"/>
        <w:autoSpaceDN w:val="0"/>
        <w:adjustRightInd w:val="0"/>
        <w:contextualSpacing w:val="0"/>
        <w:rPr>
          <w:rFonts w:ascii="Cambria" w:hAnsi="Cambria"/>
          <w:lang w:val="en-US"/>
        </w:rPr>
      </w:pPr>
      <w:r w:rsidRPr="00D332F2">
        <w:rPr>
          <w:rFonts w:ascii="Cambria" w:hAnsi="Cambria"/>
          <w:lang w:val="en-US"/>
        </w:rPr>
        <w:t>Have proven experience to manage market surveys and consultation interview;</w:t>
      </w:r>
    </w:p>
    <w:p w:rsidR="00155DCB"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D332F2">
        <w:rPr>
          <w:rFonts w:ascii="Cambria" w:hAnsi="Cambria"/>
          <w:lang w:val="en-US"/>
        </w:rPr>
        <w:t>Excellent research and</w:t>
      </w:r>
      <w:r w:rsidR="00F137C7">
        <w:rPr>
          <w:rFonts w:ascii="Cambria" w:hAnsi="Cambria"/>
          <w:lang w:val="en-US"/>
        </w:rPr>
        <w:t xml:space="preserve"> report preparation </w:t>
      </w:r>
      <w:r w:rsidR="00B66330">
        <w:rPr>
          <w:rFonts w:ascii="Cambria" w:hAnsi="Cambria"/>
          <w:lang w:val="en-US"/>
        </w:rPr>
        <w:t>s</w:t>
      </w:r>
      <w:r w:rsidRPr="00D332F2">
        <w:rPr>
          <w:rFonts w:ascii="Cambria" w:hAnsi="Cambria"/>
          <w:lang w:val="en-US"/>
        </w:rPr>
        <w:t xml:space="preserve">kills; </w:t>
      </w:r>
    </w:p>
    <w:p w:rsidR="00EA7CA9" w:rsidRPr="00D332F2" w:rsidRDefault="00EA7CA9" w:rsidP="00155DCB">
      <w:pPr>
        <w:pStyle w:val="ListParagraph"/>
        <w:widowControl w:val="0"/>
        <w:numPr>
          <w:ilvl w:val="0"/>
          <w:numId w:val="7"/>
        </w:numPr>
        <w:autoSpaceDE w:val="0"/>
        <w:autoSpaceDN w:val="0"/>
        <w:adjustRightInd w:val="0"/>
        <w:contextualSpacing w:val="0"/>
        <w:rPr>
          <w:rFonts w:ascii="Cambria" w:hAnsi="Cambria"/>
          <w:lang w:val="en-US"/>
        </w:rPr>
      </w:pPr>
      <w:r>
        <w:rPr>
          <w:rFonts w:ascii="Cambria" w:hAnsi="Cambria"/>
          <w:lang w:val="en-US"/>
        </w:rPr>
        <w:t xml:space="preserve">Demonstrated ability to prepare and deliver/conduct training on subject matter </w:t>
      </w:r>
    </w:p>
    <w:p w:rsidR="00155DCB" w:rsidRPr="00D332F2"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D332F2">
        <w:rPr>
          <w:rFonts w:ascii="Cambria" w:hAnsi="Cambria"/>
          <w:lang w:val="en-US"/>
        </w:rPr>
        <w:t>Proven ability to write and present complex policy-related issues for a non-technical audience;</w:t>
      </w:r>
    </w:p>
    <w:p w:rsidR="00D910ED" w:rsidRPr="00D332F2" w:rsidRDefault="0037622D" w:rsidP="00155DCB">
      <w:pPr>
        <w:pStyle w:val="ListParagraph"/>
        <w:widowControl w:val="0"/>
        <w:numPr>
          <w:ilvl w:val="0"/>
          <w:numId w:val="7"/>
        </w:numPr>
        <w:autoSpaceDE w:val="0"/>
        <w:autoSpaceDN w:val="0"/>
        <w:adjustRightInd w:val="0"/>
        <w:contextualSpacing w:val="0"/>
        <w:rPr>
          <w:rFonts w:ascii="Cambria" w:hAnsi="Cambria"/>
          <w:lang w:val="en-US"/>
        </w:rPr>
      </w:pPr>
      <w:r w:rsidRPr="00D332F2">
        <w:rPr>
          <w:rFonts w:ascii="Cambria" w:hAnsi="Cambria"/>
          <w:lang w:val="en-US"/>
        </w:rPr>
        <w:t>E</w:t>
      </w:r>
      <w:r w:rsidR="00155DCB" w:rsidRPr="00D332F2">
        <w:rPr>
          <w:rFonts w:ascii="Cambria" w:hAnsi="Cambria"/>
          <w:lang w:val="en-US"/>
        </w:rPr>
        <w:t>xcellent</w:t>
      </w:r>
      <w:r w:rsidRPr="00D332F2">
        <w:rPr>
          <w:rFonts w:ascii="Cambria" w:hAnsi="Cambria"/>
          <w:lang w:val="en-US"/>
        </w:rPr>
        <w:t xml:space="preserve"> command of </w:t>
      </w:r>
      <w:r w:rsidR="00584E7C" w:rsidRPr="00D332F2">
        <w:rPr>
          <w:rFonts w:ascii="Cambria" w:hAnsi="Cambria"/>
          <w:lang w:val="en-US"/>
        </w:rPr>
        <w:t xml:space="preserve">the </w:t>
      </w:r>
      <w:r w:rsidR="00155DCB" w:rsidRPr="00D332F2">
        <w:rPr>
          <w:rFonts w:ascii="Cambria" w:hAnsi="Cambria"/>
          <w:lang w:val="en-US"/>
        </w:rPr>
        <w:t>English</w:t>
      </w:r>
      <w:r w:rsidR="00584E7C" w:rsidRPr="00D332F2">
        <w:rPr>
          <w:rFonts w:ascii="Cambria" w:hAnsi="Cambria"/>
          <w:lang w:val="en-US"/>
        </w:rPr>
        <w:t xml:space="preserve"> language</w:t>
      </w:r>
      <w:r w:rsidR="00D910ED" w:rsidRPr="00D332F2">
        <w:rPr>
          <w:rFonts w:ascii="Cambria" w:hAnsi="Cambria"/>
          <w:lang w:val="en-US"/>
        </w:rPr>
        <w:t>;</w:t>
      </w:r>
    </w:p>
    <w:p w:rsidR="00155DCB" w:rsidRPr="00D332F2" w:rsidRDefault="00D910ED" w:rsidP="00155DCB">
      <w:pPr>
        <w:pStyle w:val="ListParagraph"/>
        <w:widowControl w:val="0"/>
        <w:numPr>
          <w:ilvl w:val="0"/>
          <w:numId w:val="7"/>
        </w:numPr>
        <w:autoSpaceDE w:val="0"/>
        <w:autoSpaceDN w:val="0"/>
        <w:adjustRightInd w:val="0"/>
        <w:contextualSpacing w:val="0"/>
        <w:rPr>
          <w:rFonts w:ascii="Cambria" w:hAnsi="Cambria"/>
          <w:lang w:val="en-US"/>
        </w:rPr>
      </w:pPr>
      <w:r w:rsidRPr="00D332F2">
        <w:rPr>
          <w:rFonts w:ascii="Cambria" w:hAnsi="Cambria"/>
          <w:lang w:val="en-US"/>
        </w:rPr>
        <w:t>Understanding of HVAC</w:t>
      </w:r>
      <w:r w:rsidR="00317BDF" w:rsidRPr="00D332F2">
        <w:rPr>
          <w:rFonts w:ascii="Cambria" w:hAnsi="Cambria"/>
          <w:lang w:val="en-US"/>
        </w:rPr>
        <w:t>&amp;</w:t>
      </w:r>
      <w:r w:rsidRPr="00D332F2">
        <w:rPr>
          <w:rFonts w:ascii="Cambria" w:hAnsi="Cambria"/>
          <w:lang w:val="en-US"/>
        </w:rPr>
        <w:t>R technologies and applications is desirable</w:t>
      </w:r>
      <w:r w:rsidR="00941321">
        <w:rPr>
          <w:rFonts w:ascii="Cambria" w:hAnsi="Cambria"/>
          <w:lang w:val="en-US"/>
        </w:rPr>
        <w:t>.</w:t>
      </w:r>
    </w:p>
    <w:p w:rsidR="00B64F56" w:rsidRPr="00D332F2" w:rsidRDefault="00B64F56" w:rsidP="00B64F56">
      <w:pPr>
        <w:spacing w:after="200" w:line="276" w:lineRule="auto"/>
        <w:jc w:val="both"/>
        <w:rPr>
          <w:rFonts w:ascii="Cambria" w:hAnsi="Cambria"/>
          <w:b/>
          <w:lang w:val="en-TT"/>
        </w:rPr>
      </w:pPr>
    </w:p>
    <w:p w:rsidR="007A06B1" w:rsidRPr="00D332F2" w:rsidRDefault="008B4338" w:rsidP="00B64F56">
      <w:pPr>
        <w:pStyle w:val="ListParagraph"/>
        <w:numPr>
          <w:ilvl w:val="0"/>
          <w:numId w:val="10"/>
        </w:numPr>
        <w:spacing w:after="200" w:line="276" w:lineRule="auto"/>
        <w:jc w:val="both"/>
        <w:rPr>
          <w:rFonts w:ascii="Cambria" w:hAnsi="Cambria"/>
          <w:b/>
          <w:lang w:val="en-TT"/>
        </w:rPr>
      </w:pPr>
      <w:r w:rsidRPr="00D332F2">
        <w:rPr>
          <w:rFonts w:ascii="Cambria" w:hAnsi="Cambria"/>
          <w:b/>
          <w:lang w:val="en-TT"/>
        </w:rPr>
        <w:t>REMUNERATION</w:t>
      </w:r>
    </w:p>
    <w:p w:rsidR="00D910ED" w:rsidRPr="00D332F2" w:rsidRDefault="00D910ED" w:rsidP="00D910ED">
      <w:pPr>
        <w:jc w:val="both"/>
        <w:rPr>
          <w:rFonts w:ascii="Cambria" w:hAnsi="Cambria"/>
          <w:lang w:val="en-US"/>
        </w:rPr>
      </w:pPr>
      <w:r w:rsidRPr="00D332F2">
        <w:rPr>
          <w:rFonts w:ascii="Cambria" w:hAnsi="Cambria"/>
        </w:rPr>
        <w:t xml:space="preserve">The Consultant is required to submit a bid for evaluation, following which negotiations will be held with the successful applicant. </w:t>
      </w:r>
      <w:r w:rsidRPr="00D332F2">
        <w:rPr>
          <w:rFonts w:ascii="Cambria" w:hAnsi="Cambria"/>
          <w:lang w:val="en-US"/>
        </w:rPr>
        <w:t>In the assessment of submissions, consideration will be given to technical competence, qualifications and experience, demonstrated local and regional experience on similar assignments, proposed cost and existing commitments.</w:t>
      </w:r>
    </w:p>
    <w:p w:rsidR="00B64F56" w:rsidRPr="00E51905" w:rsidRDefault="00B64F56">
      <w:pPr>
        <w:spacing w:after="200" w:line="276" w:lineRule="auto"/>
        <w:jc w:val="both"/>
        <w:rPr>
          <w:rFonts w:ascii="Cambria" w:hAnsi="Cambria"/>
          <w:b/>
          <w:highlight w:val="yellow"/>
          <w:lang w:val="en-US"/>
        </w:rPr>
      </w:pPr>
    </w:p>
    <w:p w:rsidR="007A06B1" w:rsidRPr="00D332F2" w:rsidRDefault="008B4338" w:rsidP="00B64F56">
      <w:pPr>
        <w:pStyle w:val="ListParagraph"/>
        <w:numPr>
          <w:ilvl w:val="0"/>
          <w:numId w:val="10"/>
        </w:numPr>
        <w:spacing w:after="200" w:line="276" w:lineRule="auto"/>
        <w:jc w:val="both"/>
        <w:rPr>
          <w:rFonts w:ascii="Cambria" w:hAnsi="Cambria"/>
          <w:b/>
          <w:lang w:val="en-US"/>
        </w:rPr>
      </w:pPr>
      <w:r w:rsidRPr="00D332F2">
        <w:rPr>
          <w:rFonts w:ascii="Cambria" w:hAnsi="Cambria"/>
          <w:b/>
          <w:lang w:val="en-US"/>
        </w:rPr>
        <w:t>TIMEFRAME</w:t>
      </w:r>
    </w:p>
    <w:p w:rsidR="00D910ED" w:rsidRPr="00D332F2" w:rsidRDefault="00D910ED" w:rsidP="00D910ED">
      <w:pPr>
        <w:jc w:val="both"/>
        <w:rPr>
          <w:rFonts w:ascii="Cambria" w:hAnsi="Cambria"/>
          <w:lang w:val="en-US"/>
        </w:rPr>
      </w:pPr>
      <w:r w:rsidRPr="00D332F2">
        <w:rPr>
          <w:rFonts w:ascii="Cambria" w:hAnsi="Cambria"/>
          <w:lang w:val="en-US"/>
        </w:rPr>
        <w:t xml:space="preserve">The Consultant will be contracted for a period </w:t>
      </w:r>
      <w:r w:rsidR="00B66330">
        <w:rPr>
          <w:rFonts w:ascii="Cambria" w:hAnsi="Cambria"/>
          <w:lang w:val="en-US"/>
        </w:rPr>
        <w:t>not exceeding five (5) months.</w:t>
      </w:r>
    </w:p>
    <w:p w:rsidR="00D910ED" w:rsidRPr="00E51905" w:rsidRDefault="00D910ED" w:rsidP="00D910ED">
      <w:pPr>
        <w:jc w:val="both"/>
        <w:rPr>
          <w:rFonts w:ascii="Cambria" w:hAnsi="Cambria"/>
          <w:highlight w:val="yellow"/>
          <w:lang w:val="en-US"/>
        </w:rPr>
      </w:pPr>
    </w:p>
    <w:p w:rsidR="007A06B1" w:rsidRPr="00421397" w:rsidRDefault="008B4338" w:rsidP="00B64F56">
      <w:pPr>
        <w:pStyle w:val="ListParagraph"/>
        <w:numPr>
          <w:ilvl w:val="0"/>
          <w:numId w:val="10"/>
        </w:numPr>
        <w:spacing w:after="200" w:line="276" w:lineRule="auto"/>
        <w:jc w:val="both"/>
        <w:rPr>
          <w:rFonts w:ascii="Cambria" w:hAnsi="Cambria"/>
          <w:b/>
          <w:lang w:val="en-US"/>
        </w:rPr>
      </w:pPr>
      <w:r w:rsidRPr="00421397">
        <w:rPr>
          <w:rFonts w:ascii="Cambria" w:hAnsi="Cambria"/>
          <w:b/>
          <w:lang w:val="en-US"/>
        </w:rPr>
        <w:t>SUBMISSION</w:t>
      </w:r>
    </w:p>
    <w:p w:rsidR="00421397" w:rsidRPr="00421397" w:rsidRDefault="00421397" w:rsidP="00421397">
      <w:pPr>
        <w:tabs>
          <w:tab w:val="left" w:pos="0"/>
        </w:tabs>
        <w:jc w:val="both"/>
        <w:rPr>
          <w:rFonts w:ascii="Cambria" w:hAnsi="Cambria"/>
        </w:rPr>
      </w:pPr>
      <w:r w:rsidRPr="00421397">
        <w:rPr>
          <w:rFonts w:ascii="Cambria" w:hAnsi="Cambria"/>
        </w:rPr>
        <w:t xml:space="preserve">Bidders are required to submit </w:t>
      </w:r>
      <w:r w:rsidR="00F137C7">
        <w:rPr>
          <w:rFonts w:ascii="Cambria" w:hAnsi="Cambria"/>
        </w:rPr>
        <w:t>two</w:t>
      </w:r>
      <w:r w:rsidRPr="00421397">
        <w:rPr>
          <w:rFonts w:ascii="Cambria" w:hAnsi="Cambria"/>
        </w:rPr>
        <w:t xml:space="preserve"> (</w:t>
      </w:r>
      <w:r w:rsidR="00F137C7">
        <w:rPr>
          <w:rFonts w:ascii="Cambria" w:hAnsi="Cambria"/>
        </w:rPr>
        <w:t>2</w:t>
      </w:r>
      <w:r w:rsidRPr="00421397">
        <w:rPr>
          <w:rFonts w:ascii="Cambria" w:hAnsi="Cambria"/>
        </w:rPr>
        <w:t>) hard copies of their proposal</w:t>
      </w:r>
      <w:r w:rsidR="00B66330">
        <w:rPr>
          <w:rFonts w:ascii="Cambria" w:hAnsi="Cambria"/>
        </w:rPr>
        <w:t>,</w:t>
      </w:r>
      <w:r w:rsidRPr="00421397">
        <w:rPr>
          <w:rFonts w:ascii="Cambria" w:hAnsi="Cambria"/>
        </w:rPr>
        <w:t xml:space="preserve"> including</w:t>
      </w:r>
      <w:r w:rsidR="00B66330">
        <w:rPr>
          <w:rFonts w:ascii="Cambria" w:hAnsi="Cambria"/>
        </w:rPr>
        <w:t xml:space="preserve"> both the technical and </w:t>
      </w:r>
      <w:r w:rsidRPr="00421397">
        <w:rPr>
          <w:rFonts w:ascii="Cambria" w:hAnsi="Cambria"/>
        </w:rPr>
        <w:t xml:space="preserve">financial proposal, in a sealed envelope clearly marked </w:t>
      </w:r>
      <w:r w:rsidRPr="00421397">
        <w:rPr>
          <w:rFonts w:ascii="Cambria" w:hAnsi="Cambria"/>
          <w:b/>
          <w:bCs/>
          <w:i/>
          <w:iCs/>
        </w:rPr>
        <w:t>“Consultancy: Developing a Needs Assessment for the Refrigeration and Air-conditioning Servicing Sector in Saint Lucia”.</w:t>
      </w:r>
    </w:p>
    <w:p w:rsidR="00421397" w:rsidRPr="00421397" w:rsidRDefault="00421397" w:rsidP="00421397">
      <w:pPr>
        <w:tabs>
          <w:tab w:val="left" w:pos="0"/>
        </w:tabs>
        <w:jc w:val="both"/>
        <w:rPr>
          <w:rFonts w:ascii="Cambria" w:hAnsi="Cambria"/>
        </w:rPr>
      </w:pPr>
    </w:p>
    <w:p w:rsidR="000F22F3" w:rsidRDefault="000F22F3" w:rsidP="000F22F3">
      <w:pPr>
        <w:tabs>
          <w:tab w:val="left" w:pos="0"/>
        </w:tabs>
        <w:jc w:val="both"/>
        <w:rPr>
          <w:rFonts w:ascii="Cambria" w:hAnsi="Cambria"/>
        </w:rPr>
      </w:pPr>
      <w:bookmarkStart w:id="1" w:name="_GoBack"/>
      <w:bookmarkEnd w:id="1"/>
      <w:r>
        <w:rPr>
          <w:rFonts w:ascii="Cambria" w:hAnsi="Cambria"/>
        </w:rPr>
        <w:t>Submissions must be made to the following address no later than 12 noon on Tuesday 31 December, 2019</w:t>
      </w:r>
    </w:p>
    <w:p w:rsidR="00721AE6" w:rsidRPr="00421397" w:rsidRDefault="00721AE6" w:rsidP="00421397">
      <w:pPr>
        <w:tabs>
          <w:tab w:val="left" w:pos="0"/>
        </w:tabs>
        <w:jc w:val="both"/>
        <w:rPr>
          <w:rFonts w:ascii="Cambria" w:hAnsi="Cambria"/>
        </w:rPr>
      </w:pPr>
    </w:p>
    <w:p w:rsidR="00421397" w:rsidRPr="00421397" w:rsidRDefault="00421397" w:rsidP="00421397">
      <w:pPr>
        <w:tabs>
          <w:tab w:val="left" w:pos="0"/>
        </w:tabs>
        <w:jc w:val="both"/>
        <w:rPr>
          <w:rFonts w:ascii="Cambria" w:hAnsi="Cambria"/>
          <w:b/>
          <w:bCs/>
        </w:rPr>
      </w:pPr>
      <w:r w:rsidRPr="00421397">
        <w:rPr>
          <w:rFonts w:ascii="Cambria" w:hAnsi="Cambria"/>
          <w:b/>
          <w:bCs/>
        </w:rPr>
        <w:t>The Secretary</w:t>
      </w:r>
    </w:p>
    <w:p w:rsidR="00421397" w:rsidRPr="00421397" w:rsidRDefault="00421397" w:rsidP="00421397">
      <w:pPr>
        <w:tabs>
          <w:tab w:val="left" w:pos="0"/>
        </w:tabs>
        <w:jc w:val="both"/>
        <w:rPr>
          <w:rFonts w:ascii="Cambria" w:hAnsi="Cambria"/>
          <w:b/>
          <w:bCs/>
        </w:rPr>
      </w:pPr>
      <w:r w:rsidRPr="00421397">
        <w:rPr>
          <w:rFonts w:ascii="Cambria" w:hAnsi="Cambria"/>
          <w:b/>
          <w:bCs/>
        </w:rPr>
        <w:t>Department Tenders Board</w:t>
      </w:r>
    </w:p>
    <w:p w:rsidR="00421397" w:rsidRPr="00421397" w:rsidRDefault="00421397" w:rsidP="00421397">
      <w:pPr>
        <w:tabs>
          <w:tab w:val="left" w:pos="0"/>
        </w:tabs>
        <w:jc w:val="both"/>
        <w:rPr>
          <w:rFonts w:ascii="Cambria" w:hAnsi="Cambria"/>
          <w:b/>
          <w:bCs/>
        </w:rPr>
      </w:pPr>
      <w:r w:rsidRPr="00421397">
        <w:rPr>
          <w:rFonts w:ascii="Cambria" w:hAnsi="Cambria"/>
          <w:b/>
          <w:bCs/>
        </w:rPr>
        <w:t xml:space="preserve">Department of Sustainable Development </w:t>
      </w:r>
    </w:p>
    <w:p w:rsidR="000F22F3" w:rsidRDefault="000F22F3" w:rsidP="00421397">
      <w:pPr>
        <w:tabs>
          <w:tab w:val="left" w:pos="0"/>
        </w:tabs>
        <w:jc w:val="both"/>
        <w:rPr>
          <w:rFonts w:ascii="Cambria" w:hAnsi="Cambria"/>
          <w:b/>
          <w:bCs/>
        </w:rPr>
      </w:pPr>
      <w:r>
        <w:rPr>
          <w:rFonts w:ascii="Cambria" w:hAnsi="Cambria"/>
          <w:b/>
          <w:bCs/>
        </w:rPr>
        <w:t>Georgiana Court</w:t>
      </w:r>
    </w:p>
    <w:p w:rsidR="00421397" w:rsidRPr="00421397" w:rsidRDefault="000F22F3" w:rsidP="00421397">
      <w:pPr>
        <w:tabs>
          <w:tab w:val="left" w:pos="0"/>
        </w:tabs>
        <w:jc w:val="both"/>
        <w:rPr>
          <w:rFonts w:ascii="Cambria" w:hAnsi="Cambria"/>
          <w:b/>
          <w:bCs/>
        </w:rPr>
      </w:pPr>
      <w:r>
        <w:rPr>
          <w:rFonts w:ascii="Cambria" w:hAnsi="Cambria"/>
          <w:b/>
          <w:bCs/>
        </w:rPr>
        <w:t>John Compton Highway</w:t>
      </w:r>
    </w:p>
    <w:p w:rsidR="00421397" w:rsidRPr="00421397" w:rsidRDefault="000F22F3" w:rsidP="00421397">
      <w:pPr>
        <w:tabs>
          <w:tab w:val="left" w:pos="0"/>
        </w:tabs>
        <w:jc w:val="both"/>
        <w:rPr>
          <w:rFonts w:ascii="Cambria" w:hAnsi="Cambria"/>
          <w:b/>
          <w:bCs/>
        </w:rPr>
      </w:pPr>
      <w:proofErr w:type="spellStart"/>
      <w:r>
        <w:rPr>
          <w:rFonts w:ascii="Cambria" w:hAnsi="Cambria"/>
          <w:b/>
          <w:bCs/>
        </w:rPr>
        <w:t>Vigie</w:t>
      </w:r>
      <w:proofErr w:type="spellEnd"/>
    </w:p>
    <w:p w:rsidR="00711CBF" w:rsidRPr="00711CBF" w:rsidRDefault="00421397" w:rsidP="00711CBF">
      <w:pPr>
        <w:jc w:val="both"/>
        <w:rPr>
          <w:rFonts w:ascii="Cambria" w:hAnsi="Cambria"/>
          <w:sz w:val="22"/>
          <w:szCs w:val="22"/>
        </w:rPr>
      </w:pPr>
      <w:r w:rsidRPr="00421397">
        <w:rPr>
          <w:rFonts w:ascii="Cambria" w:hAnsi="Cambria"/>
          <w:b/>
          <w:bCs/>
        </w:rPr>
        <w:t>CASTRIES</w:t>
      </w:r>
    </w:p>
    <w:p w:rsidR="00D910ED" w:rsidRPr="007029F3" w:rsidRDefault="00D910ED" w:rsidP="00D910ED">
      <w:pPr>
        <w:rPr>
          <w:rFonts w:ascii="Cambria" w:hAnsi="Cambria"/>
          <w:b/>
        </w:rPr>
      </w:pPr>
    </w:p>
    <w:p w:rsidR="001934E7" w:rsidRDefault="001934E7" w:rsidP="00B01496">
      <w:pPr>
        <w:rPr>
          <w:rFonts w:ascii="Cambria" w:hAnsi="Cambria"/>
          <w:b/>
          <w:u w:val="single"/>
          <w:lang w:val="en-US"/>
        </w:rPr>
      </w:pPr>
    </w:p>
    <w:p w:rsidR="00675481" w:rsidRDefault="00675481" w:rsidP="00B01496">
      <w:pPr>
        <w:rPr>
          <w:rFonts w:ascii="Cambria" w:hAnsi="Cambria"/>
          <w:b/>
          <w:u w:val="single"/>
          <w:lang w:val="en-US"/>
        </w:rPr>
      </w:pPr>
    </w:p>
    <w:p w:rsidR="00675481" w:rsidRDefault="00675481" w:rsidP="00B01496">
      <w:pPr>
        <w:rPr>
          <w:rFonts w:ascii="Cambria" w:hAnsi="Cambria"/>
          <w:b/>
          <w:u w:val="single"/>
          <w:lang w:val="en-US"/>
        </w:rPr>
      </w:pPr>
    </w:p>
    <w:p w:rsidR="00675481" w:rsidRDefault="00675481" w:rsidP="00B01496">
      <w:pPr>
        <w:rPr>
          <w:rFonts w:ascii="Cambria" w:hAnsi="Cambria"/>
          <w:b/>
          <w:u w:val="single"/>
          <w:lang w:val="en-US"/>
        </w:rPr>
      </w:pPr>
    </w:p>
    <w:p w:rsidR="005B779A" w:rsidRDefault="005B779A" w:rsidP="005B779A">
      <w:pPr>
        <w:spacing w:before="120"/>
        <w:rPr>
          <w:rFonts w:ascii="Cambria" w:hAnsi="Cambria"/>
          <w:b/>
          <w:u w:val="single"/>
          <w:lang w:val="en-US"/>
        </w:rPr>
      </w:pPr>
    </w:p>
    <w:p w:rsidR="008B4338" w:rsidRDefault="008B4338" w:rsidP="005B779A">
      <w:pPr>
        <w:spacing w:before="120"/>
        <w:rPr>
          <w:rFonts w:ascii="Cambria" w:hAnsi="Cambria"/>
          <w:b/>
        </w:rPr>
      </w:pPr>
      <w:r>
        <w:rPr>
          <w:rFonts w:ascii="Cambria" w:hAnsi="Cambria"/>
          <w:b/>
        </w:rPr>
        <w:lastRenderedPageBreak/>
        <w:t>ANNEX 1</w:t>
      </w:r>
    </w:p>
    <w:p w:rsidR="00EA133A" w:rsidRPr="007029F3" w:rsidRDefault="00BC20CE" w:rsidP="00BC20CE">
      <w:pPr>
        <w:spacing w:before="120"/>
        <w:ind w:left="-11"/>
        <w:rPr>
          <w:rFonts w:ascii="Cambria" w:hAnsi="Cambria"/>
          <w:b/>
        </w:rPr>
      </w:pPr>
      <w:r w:rsidRPr="007029F3">
        <w:rPr>
          <w:rFonts w:ascii="Cambria" w:hAnsi="Cambria"/>
          <w:b/>
        </w:rPr>
        <w:t xml:space="preserve">Refrigeration Servicing Sector </w:t>
      </w:r>
      <w:r w:rsidR="00EA133A" w:rsidRPr="007029F3">
        <w:rPr>
          <w:rFonts w:ascii="Cambria" w:hAnsi="Cambria"/>
          <w:b/>
        </w:rPr>
        <w:t xml:space="preserve">Needs Assessment </w:t>
      </w:r>
    </w:p>
    <w:p w:rsidR="00EA133A" w:rsidRPr="007029F3" w:rsidRDefault="00EA133A" w:rsidP="006D06DA">
      <w:pPr>
        <w:spacing w:before="120"/>
        <w:jc w:val="both"/>
        <w:rPr>
          <w:rFonts w:ascii="Cambria" w:hAnsi="Cambria"/>
        </w:rPr>
      </w:pPr>
      <w:r w:rsidRPr="007029F3">
        <w:rPr>
          <w:rFonts w:ascii="Cambria" w:hAnsi="Cambria"/>
        </w:rPr>
        <w:t>The</w:t>
      </w:r>
      <w:r w:rsidR="007045B5" w:rsidRPr="007029F3">
        <w:rPr>
          <w:rFonts w:ascii="Cambria" w:hAnsi="Cambria"/>
        </w:rPr>
        <w:t xml:space="preserve"> </w:t>
      </w:r>
      <w:r w:rsidR="00740686" w:rsidRPr="007029F3">
        <w:rPr>
          <w:rFonts w:ascii="Cambria" w:hAnsi="Cambria"/>
        </w:rPr>
        <w:t xml:space="preserve">refrigeration servicing </w:t>
      </w:r>
      <w:r w:rsidR="00D024DC" w:rsidRPr="007029F3">
        <w:rPr>
          <w:rFonts w:ascii="Cambria" w:hAnsi="Cambria"/>
        </w:rPr>
        <w:t>sector</w:t>
      </w:r>
      <w:r w:rsidRPr="007029F3">
        <w:rPr>
          <w:rFonts w:ascii="Cambria" w:hAnsi="Cambria"/>
        </w:rPr>
        <w:t xml:space="preserve"> needs assessment report would cover the following broad components:</w:t>
      </w:r>
    </w:p>
    <w:p w:rsidR="00EA133A" w:rsidRPr="007029F3" w:rsidRDefault="00EA133A" w:rsidP="006D06DA">
      <w:pPr>
        <w:pStyle w:val="ListParagraph"/>
        <w:numPr>
          <w:ilvl w:val="0"/>
          <w:numId w:val="3"/>
        </w:numPr>
        <w:spacing w:before="120"/>
        <w:contextualSpacing w:val="0"/>
        <w:jc w:val="both"/>
        <w:rPr>
          <w:rFonts w:ascii="Cambria" w:hAnsi="Cambria"/>
          <w:b/>
        </w:rPr>
      </w:pPr>
      <w:r w:rsidRPr="007029F3">
        <w:rPr>
          <w:rFonts w:ascii="Cambria" w:hAnsi="Cambria"/>
          <w:b/>
        </w:rPr>
        <w:t xml:space="preserve">Analysis of </w:t>
      </w:r>
      <w:r w:rsidR="008A73B1" w:rsidRPr="007029F3">
        <w:rPr>
          <w:rFonts w:ascii="Cambria" w:hAnsi="Cambria"/>
          <w:b/>
        </w:rPr>
        <w:t xml:space="preserve">HVAC&amp;R </w:t>
      </w:r>
      <w:r w:rsidR="0058575B" w:rsidRPr="007029F3">
        <w:rPr>
          <w:rFonts w:ascii="Cambria" w:hAnsi="Cambria"/>
          <w:b/>
        </w:rPr>
        <w:t>service</w:t>
      </w:r>
      <w:r w:rsidRPr="007029F3">
        <w:rPr>
          <w:rFonts w:ascii="Cambria" w:hAnsi="Cambria"/>
          <w:b/>
        </w:rPr>
        <w:t xml:space="preserve"> sector</w:t>
      </w:r>
    </w:p>
    <w:p w:rsidR="009826AE" w:rsidRPr="007029F3" w:rsidRDefault="0058575B" w:rsidP="006D06DA">
      <w:pPr>
        <w:pStyle w:val="ListParagraph"/>
        <w:numPr>
          <w:ilvl w:val="0"/>
          <w:numId w:val="4"/>
        </w:numPr>
        <w:spacing w:before="120"/>
        <w:contextualSpacing w:val="0"/>
        <w:rPr>
          <w:rFonts w:ascii="Cambria" w:hAnsi="Cambria"/>
        </w:rPr>
      </w:pPr>
      <w:r w:rsidRPr="007029F3">
        <w:rPr>
          <w:rFonts w:ascii="Cambria" w:hAnsi="Cambria"/>
        </w:rPr>
        <w:t xml:space="preserve">The </w:t>
      </w:r>
      <w:r w:rsidR="008A73B1" w:rsidRPr="007029F3">
        <w:rPr>
          <w:rFonts w:ascii="Cambria" w:hAnsi="Cambria"/>
        </w:rPr>
        <w:t>macro-level information such as estimated service technicians</w:t>
      </w:r>
      <w:r w:rsidR="00CC320E">
        <w:rPr>
          <w:rFonts w:ascii="Cambria" w:hAnsi="Cambria"/>
        </w:rPr>
        <w:t xml:space="preserve"> (including gender)</w:t>
      </w:r>
      <w:r w:rsidR="008A73B1" w:rsidRPr="007029F3">
        <w:rPr>
          <w:rFonts w:ascii="Cambria" w:hAnsi="Cambria"/>
        </w:rPr>
        <w:t>, estimated service workshops, general competency level</w:t>
      </w:r>
      <w:r w:rsidR="0043131A" w:rsidRPr="007029F3">
        <w:rPr>
          <w:rFonts w:ascii="Cambria" w:hAnsi="Cambria"/>
        </w:rPr>
        <w:t xml:space="preserve"> etc.</w:t>
      </w:r>
      <w:r w:rsidR="001769C4" w:rsidRPr="007029F3">
        <w:rPr>
          <w:rFonts w:ascii="Cambria" w:hAnsi="Cambria"/>
        </w:rPr>
        <w:t>, taking into consideration gender</w:t>
      </w:r>
    </w:p>
    <w:p w:rsidR="00EA133A" w:rsidRPr="007029F3" w:rsidRDefault="0053064F" w:rsidP="006D06DA">
      <w:pPr>
        <w:pStyle w:val="ListParagraph"/>
        <w:numPr>
          <w:ilvl w:val="0"/>
          <w:numId w:val="4"/>
        </w:numPr>
        <w:spacing w:before="120"/>
        <w:contextualSpacing w:val="0"/>
        <w:rPr>
          <w:rFonts w:ascii="Cambria" w:hAnsi="Cambria"/>
        </w:rPr>
      </w:pPr>
      <w:r w:rsidRPr="007029F3">
        <w:rPr>
          <w:rFonts w:ascii="Cambria" w:hAnsi="Cambria"/>
        </w:rPr>
        <w:t xml:space="preserve">Service sector demand from </w:t>
      </w:r>
      <w:r w:rsidR="009826AE" w:rsidRPr="007029F3">
        <w:rPr>
          <w:rFonts w:ascii="Cambria" w:hAnsi="Cambria"/>
        </w:rPr>
        <w:t>R</w:t>
      </w:r>
      <w:r w:rsidR="008A73B1" w:rsidRPr="007029F3">
        <w:rPr>
          <w:rFonts w:ascii="Cambria" w:hAnsi="Cambria"/>
        </w:rPr>
        <w:t>esidential</w:t>
      </w:r>
      <w:r w:rsidR="009826AE" w:rsidRPr="007029F3">
        <w:rPr>
          <w:rFonts w:ascii="Cambria" w:hAnsi="Cambria"/>
        </w:rPr>
        <w:t xml:space="preserve"> (Room AC, fridge)</w:t>
      </w:r>
      <w:r w:rsidR="008A73B1" w:rsidRPr="007029F3">
        <w:rPr>
          <w:rFonts w:ascii="Cambria" w:hAnsi="Cambria"/>
        </w:rPr>
        <w:t>, transport</w:t>
      </w:r>
      <w:r w:rsidR="009826AE" w:rsidRPr="007029F3">
        <w:rPr>
          <w:rFonts w:ascii="Cambria" w:hAnsi="Cambria"/>
        </w:rPr>
        <w:t xml:space="preserve"> (MAC</w:t>
      </w:r>
      <w:proofErr w:type="gramStart"/>
      <w:r w:rsidR="009826AE" w:rsidRPr="007029F3">
        <w:rPr>
          <w:rFonts w:ascii="Cambria" w:hAnsi="Cambria"/>
        </w:rPr>
        <w:t>)</w:t>
      </w:r>
      <w:r w:rsidR="008A73B1" w:rsidRPr="007029F3">
        <w:rPr>
          <w:rFonts w:ascii="Cambria" w:hAnsi="Cambria"/>
        </w:rPr>
        <w:t xml:space="preserve"> ,</w:t>
      </w:r>
      <w:proofErr w:type="gramEnd"/>
      <w:r w:rsidR="008A73B1" w:rsidRPr="007029F3">
        <w:rPr>
          <w:rFonts w:ascii="Cambria" w:hAnsi="Cambria"/>
        </w:rPr>
        <w:t xml:space="preserve"> commercial</w:t>
      </w:r>
      <w:r w:rsidR="009826AE" w:rsidRPr="007029F3">
        <w:rPr>
          <w:rFonts w:ascii="Cambria" w:hAnsi="Cambria"/>
        </w:rPr>
        <w:t xml:space="preserve"> (cold storage, </w:t>
      </w:r>
      <w:r w:rsidRPr="007029F3">
        <w:rPr>
          <w:rFonts w:ascii="Cambria" w:hAnsi="Cambria"/>
        </w:rPr>
        <w:t xml:space="preserve">chillers, </w:t>
      </w:r>
      <w:r w:rsidR="009826AE" w:rsidRPr="007029F3">
        <w:rPr>
          <w:rFonts w:ascii="Cambria" w:hAnsi="Cambria"/>
        </w:rPr>
        <w:t>retail refrigeration)</w:t>
      </w:r>
      <w:r w:rsidR="008A73B1" w:rsidRPr="007029F3">
        <w:rPr>
          <w:rFonts w:ascii="Cambria" w:hAnsi="Cambria"/>
        </w:rPr>
        <w:t>&amp; industrial</w:t>
      </w:r>
      <w:r w:rsidR="009826AE" w:rsidRPr="007029F3">
        <w:rPr>
          <w:rFonts w:ascii="Cambria" w:hAnsi="Cambria"/>
        </w:rPr>
        <w:t xml:space="preserve"> (large cold storages)</w:t>
      </w:r>
      <w:r w:rsidRPr="007029F3">
        <w:rPr>
          <w:rFonts w:ascii="Cambria" w:hAnsi="Cambria"/>
        </w:rPr>
        <w:t>etc.</w:t>
      </w:r>
    </w:p>
    <w:p w:rsidR="00EA133A" w:rsidRPr="007029F3" w:rsidRDefault="009B5120" w:rsidP="006D06DA">
      <w:pPr>
        <w:pStyle w:val="ListParagraph"/>
        <w:numPr>
          <w:ilvl w:val="0"/>
          <w:numId w:val="4"/>
        </w:numPr>
        <w:spacing w:before="120"/>
        <w:contextualSpacing w:val="0"/>
        <w:rPr>
          <w:rFonts w:ascii="Cambria" w:hAnsi="Cambria"/>
        </w:rPr>
      </w:pPr>
      <w:r w:rsidRPr="007029F3">
        <w:rPr>
          <w:rFonts w:ascii="Cambria" w:hAnsi="Cambria"/>
        </w:rPr>
        <w:t>F</w:t>
      </w:r>
      <w:r w:rsidR="00554375" w:rsidRPr="007029F3">
        <w:rPr>
          <w:rFonts w:ascii="Cambria" w:hAnsi="Cambria"/>
        </w:rPr>
        <w:t xml:space="preserve">ormal vs </w:t>
      </w:r>
      <w:r w:rsidRPr="007029F3">
        <w:rPr>
          <w:rFonts w:ascii="Cambria" w:hAnsi="Cambria"/>
        </w:rPr>
        <w:t>I</w:t>
      </w:r>
      <w:r w:rsidR="00554375" w:rsidRPr="007029F3">
        <w:rPr>
          <w:rFonts w:ascii="Cambria" w:hAnsi="Cambria"/>
        </w:rPr>
        <w:t>nformal</w:t>
      </w:r>
      <w:r w:rsidR="005E28D8" w:rsidRPr="007029F3">
        <w:rPr>
          <w:rFonts w:ascii="Cambria" w:hAnsi="Cambria"/>
        </w:rPr>
        <w:t xml:space="preserve"> service sector. </w:t>
      </w:r>
    </w:p>
    <w:p w:rsidR="00053302" w:rsidRPr="007029F3" w:rsidRDefault="00053302" w:rsidP="006D06DA">
      <w:pPr>
        <w:pStyle w:val="ListParagraph"/>
        <w:numPr>
          <w:ilvl w:val="0"/>
          <w:numId w:val="4"/>
        </w:numPr>
        <w:spacing w:before="120"/>
        <w:contextualSpacing w:val="0"/>
        <w:rPr>
          <w:rFonts w:ascii="Cambria" w:hAnsi="Cambria"/>
        </w:rPr>
      </w:pPr>
      <w:r w:rsidRPr="007029F3">
        <w:rPr>
          <w:rFonts w:ascii="Cambria" w:hAnsi="Cambria"/>
        </w:rPr>
        <w:t>Historic and Present Montreal Protocol &amp; Service Sector related activities.</w:t>
      </w:r>
    </w:p>
    <w:p w:rsidR="00EA133A" w:rsidRPr="007029F3" w:rsidRDefault="00EA133A" w:rsidP="006D06DA">
      <w:pPr>
        <w:pStyle w:val="ListParagraph"/>
        <w:numPr>
          <w:ilvl w:val="0"/>
          <w:numId w:val="3"/>
        </w:numPr>
        <w:spacing w:before="120"/>
        <w:contextualSpacing w:val="0"/>
        <w:jc w:val="both"/>
        <w:rPr>
          <w:rFonts w:ascii="Cambria" w:hAnsi="Cambria"/>
          <w:b/>
        </w:rPr>
      </w:pPr>
      <w:r w:rsidRPr="007029F3">
        <w:rPr>
          <w:rFonts w:ascii="Cambria" w:hAnsi="Cambria"/>
          <w:b/>
        </w:rPr>
        <w:t xml:space="preserve">Institutional Framework and Policies </w:t>
      </w:r>
      <w:r w:rsidR="005E28D8" w:rsidRPr="007029F3">
        <w:rPr>
          <w:rFonts w:ascii="Cambria" w:hAnsi="Cambria"/>
          <w:b/>
        </w:rPr>
        <w:t xml:space="preserve">for </w:t>
      </w:r>
      <w:r w:rsidR="004A4CA6" w:rsidRPr="007029F3">
        <w:rPr>
          <w:rFonts w:ascii="Cambria" w:hAnsi="Cambria"/>
          <w:b/>
        </w:rPr>
        <w:t xml:space="preserve">refrigeration servicing </w:t>
      </w:r>
      <w:r w:rsidR="005E28D8" w:rsidRPr="007029F3">
        <w:rPr>
          <w:rFonts w:ascii="Cambria" w:hAnsi="Cambria"/>
          <w:b/>
        </w:rPr>
        <w:t>sector</w:t>
      </w:r>
    </w:p>
    <w:p w:rsidR="005E28D8" w:rsidRPr="007029F3" w:rsidRDefault="005E28D8" w:rsidP="006D06DA">
      <w:pPr>
        <w:pStyle w:val="ListParagraph"/>
        <w:numPr>
          <w:ilvl w:val="0"/>
          <w:numId w:val="4"/>
        </w:numPr>
        <w:spacing w:before="120"/>
        <w:contextualSpacing w:val="0"/>
        <w:rPr>
          <w:rFonts w:ascii="Cambria" w:hAnsi="Cambria"/>
        </w:rPr>
      </w:pPr>
      <w:r w:rsidRPr="007029F3">
        <w:rPr>
          <w:rFonts w:ascii="Cambria" w:hAnsi="Cambria"/>
        </w:rPr>
        <w:t xml:space="preserve">Main </w:t>
      </w:r>
      <w:r w:rsidR="00736335" w:rsidRPr="007029F3">
        <w:rPr>
          <w:rFonts w:ascii="Cambria" w:hAnsi="Cambria"/>
        </w:rPr>
        <w:t>i</w:t>
      </w:r>
      <w:r w:rsidRPr="007029F3">
        <w:rPr>
          <w:rFonts w:ascii="Cambria" w:hAnsi="Cambria"/>
        </w:rPr>
        <w:t xml:space="preserve">nstitutions and </w:t>
      </w:r>
      <w:r w:rsidR="00736335" w:rsidRPr="007029F3">
        <w:rPr>
          <w:rFonts w:ascii="Cambria" w:hAnsi="Cambria"/>
        </w:rPr>
        <w:t>s</w:t>
      </w:r>
      <w:r w:rsidRPr="007029F3">
        <w:rPr>
          <w:rFonts w:ascii="Cambria" w:hAnsi="Cambria"/>
        </w:rPr>
        <w:t xml:space="preserve">takeholders that are </w:t>
      </w:r>
      <w:r w:rsidR="009259BB" w:rsidRPr="007029F3">
        <w:rPr>
          <w:rFonts w:ascii="Cambria" w:hAnsi="Cambria"/>
        </w:rPr>
        <w:t>relevant</w:t>
      </w:r>
      <w:r w:rsidRPr="007029F3">
        <w:rPr>
          <w:rFonts w:ascii="Cambria" w:hAnsi="Cambria"/>
        </w:rPr>
        <w:t xml:space="preserve"> to the </w:t>
      </w:r>
      <w:r w:rsidR="00A36AF5" w:rsidRPr="007029F3">
        <w:rPr>
          <w:rFonts w:ascii="Cambria" w:hAnsi="Cambria"/>
        </w:rPr>
        <w:t>RSS</w:t>
      </w:r>
      <w:r w:rsidR="00053302" w:rsidRPr="007029F3">
        <w:rPr>
          <w:rFonts w:ascii="Cambria" w:hAnsi="Cambria"/>
        </w:rPr>
        <w:t>.</w:t>
      </w:r>
    </w:p>
    <w:p w:rsidR="00053302" w:rsidRPr="007029F3" w:rsidRDefault="00736335" w:rsidP="006D06DA">
      <w:pPr>
        <w:pStyle w:val="ListParagraph"/>
        <w:numPr>
          <w:ilvl w:val="0"/>
          <w:numId w:val="4"/>
        </w:numPr>
        <w:spacing w:before="120"/>
        <w:contextualSpacing w:val="0"/>
        <w:rPr>
          <w:rFonts w:ascii="Cambria" w:hAnsi="Cambria"/>
        </w:rPr>
      </w:pPr>
      <w:r w:rsidRPr="007029F3">
        <w:rPr>
          <w:rFonts w:ascii="Cambria" w:hAnsi="Cambria"/>
        </w:rPr>
        <w:t>Professional a</w:t>
      </w:r>
      <w:r w:rsidR="00053302" w:rsidRPr="007029F3">
        <w:rPr>
          <w:rFonts w:ascii="Cambria" w:hAnsi="Cambria"/>
        </w:rPr>
        <w:t>ssociation and their relative function with government</w:t>
      </w:r>
      <w:r w:rsidR="0053064F" w:rsidRPr="007029F3">
        <w:rPr>
          <w:rFonts w:ascii="Cambria" w:hAnsi="Cambria"/>
        </w:rPr>
        <w:t xml:space="preserve"> and industr</w:t>
      </w:r>
      <w:r w:rsidR="004E537B" w:rsidRPr="007029F3">
        <w:rPr>
          <w:rFonts w:ascii="Cambria" w:hAnsi="Cambria"/>
        </w:rPr>
        <w:t xml:space="preserve">y. </w:t>
      </w:r>
    </w:p>
    <w:p w:rsidR="00053302" w:rsidRPr="007029F3" w:rsidRDefault="00053302" w:rsidP="006D06DA">
      <w:pPr>
        <w:pStyle w:val="ListParagraph"/>
        <w:numPr>
          <w:ilvl w:val="0"/>
          <w:numId w:val="4"/>
        </w:numPr>
        <w:spacing w:before="120"/>
        <w:contextualSpacing w:val="0"/>
        <w:rPr>
          <w:rFonts w:ascii="Cambria" w:hAnsi="Cambria"/>
        </w:rPr>
      </w:pPr>
      <w:r w:rsidRPr="007029F3">
        <w:rPr>
          <w:rFonts w:ascii="Cambria" w:hAnsi="Cambria"/>
        </w:rPr>
        <w:t xml:space="preserve">Policies </w:t>
      </w:r>
      <w:r w:rsidR="00736335" w:rsidRPr="007029F3">
        <w:rPr>
          <w:rFonts w:ascii="Cambria" w:hAnsi="Cambria"/>
        </w:rPr>
        <w:t>and r</w:t>
      </w:r>
      <w:r w:rsidRPr="007029F3">
        <w:rPr>
          <w:rFonts w:ascii="Cambria" w:hAnsi="Cambria"/>
        </w:rPr>
        <w:t>egulations that are relevant to the service sector.</w:t>
      </w:r>
    </w:p>
    <w:p w:rsidR="00EA133A" w:rsidRPr="007029F3" w:rsidRDefault="00EA133A" w:rsidP="006D06DA">
      <w:pPr>
        <w:pStyle w:val="ListParagraph"/>
        <w:numPr>
          <w:ilvl w:val="0"/>
          <w:numId w:val="3"/>
        </w:numPr>
        <w:spacing w:before="120"/>
        <w:contextualSpacing w:val="0"/>
        <w:jc w:val="both"/>
        <w:rPr>
          <w:rFonts w:ascii="Cambria" w:hAnsi="Cambria"/>
          <w:b/>
        </w:rPr>
      </w:pPr>
      <w:r w:rsidRPr="007029F3">
        <w:rPr>
          <w:rFonts w:ascii="Cambria" w:hAnsi="Cambria"/>
          <w:b/>
        </w:rPr>
        <w:t xml:space="preserve">Mapping of the main end-users for the service sector </w:t>
      </w:r>
    </w:p>
    <w:p w:rsidR="00053302" w:rsidRPr="007029F3" w:rsidRDefault="00053302" w:rsidP="006D06DA">
      <w:pPr>
        <w:pStyle w:val="ListParagraph"/>
        <w:numPr>
          <w:ilvl w:val="0"/>
          <w:numId w:val="4"/>
        </w:numPr>
        <w:spacing w:before="120"/>
        <w:contextualSpacing w:val="0"/>
        <w:jc w:val="both"/>
        <w:rPr>
          <w:rFonts w:ascii="Cambria" w:hAnsi="Cambria"/>
        </w:rPr>
      </w:pPr>
      <w:r w:rsidRPr="007029F3">
        <w:rPr>
          <w:rFonts w:ascii="Cambria" w:hAnsi="Cambria"/>
        </w:rPr>
        <w:t>Identifying the main users of refrigerants and HVAC</w:t>
      </w:r>
      <w:r w:rsidR="00991DF4">
        <w:rPr>
          <w:rFonts w:ascii="Cambria" w:hAnsi="Cambria"/>
        </w:rPr>
        <w:t>&amp;</w:t>
      </w:r>
      <w:r w:rsidRPr="007029F3">
        <w:rPr>
          <w:rFonts w:ascii="Cambria" w:hAnsi="Cambria"/>
        </w:rPr>
        <w:t>R equipment in the country.</w:t>
      </w:r>
    </w:p>
    <w:p w:rsidR="00053302" w:rsidRPr="007029F3" w:rsidRDefault="00053302" w:rsidP="006D06DA">
      <w:pPr>
        <w:pStyle w:val="ListParagraph"/>
        <w:numPr>
          <w:ilvl w:val="0"/>
          <w:numId w:val="4"/>
        </w:numPr>
        <w:spacing w:before="120"/>
        <w:contextualSpacing w:val="0"/>
        <w:jc w:val="both"/>
        <w:rPr>
          <w:rFonts w:ascii="Cambria" w:hAnsi="Cambria"/>
        </w:rPr>
      </w:pPr>
      <w:r w:rsidRPr="007029F3">
        <w:rPr>
          <w:rFonts w:ascii="Cambria" w:hAnsi="Cambria"/>
        </w:rPr>
        <w:t xml:space="preserve">If possible, </w:t>
      </w:r>
      <w:r w:rsidR="00991DF4">
        <w:rPr>
          <w:rFonts w:ascii="Cambria" w:hAnsi="Cambria"/>
        </w:rPr>
        <w:t>i</w:t>
      </w:r>
      <w:r w:rsidRPr="007029F3">
        <w:rPr>
          <w:rFonts w:ascii="Cambria" w:hAnsi="Cambria"/>
        </w:rPr>
        <w:t>dentifying and estimating leakage rates at these end-use</w:t>
      </w:r>
      <w:r w:rsidR="00991DF4">
        <w:rPr>
          <w:rFonts w:ascii="Cambria" w:hAnsi="Cambria"/>
        </w:rPr>
        <w:t>s</w:t>
      </w:r>
      <w:r w:rsidRPr="007029F3">
        <w:rPr>
          <w:rFonts w:ascii="Cambria" w:hAnsi="Cambria"/>
        </w:rPr>
        <w:t>.</w:t>
      </w:r>
    </w:p>
    <w:p w:rsidR="00053302" w:rsidRPr="007029F3" w:rsidRDefault="00053302" w:rsidP="006D06DA">
      <w:pPr>
        <w:pStyle w:val="ListParagraph"/>
        <w:numPr>
          <w:ilvl w:val="0"/>
          <w:numId w:val="4"/>
        </w:numPr>
        <w:spacing w:before="120"/>
        <w:contextualSpacing w:val="0"/>
        <w:jc w:val="both"/>
        <w:rPr>
          <w:rFonts w:ascii="Cambria" w:hAnsi="Cambria"/>
        </w:rPr>
      </w:pPr>
      <w:r w:rsidRPr="007029F3">
        <w:rPr>
          <w:rFonts w:ascii="Cambria" w:hAnsi="Cambria"/>
        </w:rPr>
        <w:t xml:space="preserve">Identifying the servicing rate for </w:t>
      </w:r>
      <w:proofErr w:type="gramStart"/>
      <w:r w:rsidRPr="007029F3">
        <w:rPr>
          <w:rFonts w:ascii="Cambria" w:hAnsi="Cambria"/>
        </w:rPr>
        <w:t>these</w:t>
      </w:r>
      <w:proofErr w:type="gramEnd"/>
      <w:r w:rsidRPr="007029F3">
        <w:rPr>
          <w:rFonts w:ascii="Cambria" w:hAnsi="Cambria"/>
        </w:rPr>
        <w:t xml:space="preserve"> end-use</w:t>
      </w:r>
      <w:r w:rsidR="000B3E9D" w:rsidRPr="007029F3">
        <w:rPr>
          <w:rFonts w:ascii="Cambria" w:hAnsi="Cambria"/>
        </w:rPr>
        <w:t xml:space="preserve"> equipment</w:t>
      </w:r>
      <w:r w:rsidR="002901BA" w:rsidRPr="007029F3">
        <w:rPr>
          <w:rFonts w:ascii="Cambria" w:hAnsi="Cambria"/>
        </w:rPr>
        <w:t xml:space="preserve"> for different application.</w:t>
      </w:r>
    </w:p>
    <w:p w:rsidR="00B57E69" w:rsidRPr="007029F3" w:rsidRDefault="00EA133A" w:rsidP="006D06DA">
      <w:pPr>
        <w:pStyle w:val="ListParagraph"/>
        <w:numPr>
          <w:ilvl w:val="0"/>
          <w:numId w:val="3"/>
        </w:numPr>
        <w:spacing w:before="120"/>
        <w:contextualSpacing w:val="0"/>
        <w:jc w:val="both"/>
        <w:rPr>
          <w:rFonts w:ascii="Cambria" w:hAnsi="Cambria"/>
          <w:b/>
        </w:rPr>
      </w:pPr>
      <w:r w:rsidRPr="007029F3">
        <w:rPr>
          <w:rFonts w:ascii="Cambria" w:hAnsi="Cambria"/>
          <w:b/>
        </w:rPr>
        <w:t xml:space="preserve">Technology </w:t>
      </w:r>
      <w:r w:rsidR="00991DF4">
        <w:rPr>
          <w:rFonts w:ascii="Cambria" w:hAnsi="Cambria"/>
          <w:b/>
        </w:rPr>
        <w:t>t</w:t>
      </w:r>
      <w:r w:rsidRPr="007029F3">
        <w:rPr>
          <w:rFonts w:ascii="Cambria" w:hAnsi="Cambria"/>
          <w:b/>
        </w:rPr>
        <w:t xml:space="preserve">rends </w:t>
      </w:r>
      <w:r w:rsidR="00355BC8" w:rsidRPr="007029F3">
        <w:rPr>
          <w:rFonts w:ascii="Cambria" w:hAnsi="Cambria"/>
          <w:b/>
        </w:rPr>
        <w:t>and</w:t>
      </w:r>
      <w:r w:rsidRPr="007029F3">
        <w:rPr>
          <w:rFonts w:ascii="Cambria" w:hAnsi="Cambria"/>
          <w:b/>
        </w:rPr>
        <w:t xml:space="preserve"> present servicing practices </w:t>
      </w:r>
    </w:p>
    <w:p w:rsidR="005E28D8" w:rsidRPr="007029F3" w:rsidRDefault="00053302" w:rsidP="006D06DA">
      <w:pPr>
        <w:pStyle w:val="ListParagraph"/>
        <w:numPr>
          <w:ilvl w:val="0"/>
          <w:numId w:val="4"/>
        </w:numPr>
        <w:spacing w:before="120"/>
        <w:contextualSpacing w:val="0"/>
        <w:rPr>
          <w:rFonts w:ascii="Cambria" w:hAnsi="Cambria"/>
        </w:rPr>
      </w:pPr>
      <w:r w:rsidRPr="007029F3">
        <w:rPr>
          <w:rFonts w:ascii="Cambria" w:hAnsi="Cambria"/>
        </w:rPr>
        <w:t>The main refrigerant technologies</w:t>
      </w:r>
      <w:r w:rsidR="000B539E" w:rsidRPr="007029F3">
        <w:rPr>
          <w:rFonts w:ascii="Cambria" w:hAnsi="Cambria"/>
        </w:rPr>
        <w:t xml:space="preserve"> (including low GWP technologies) </w:t>
      </w:r>
      <w:r w:rsidRPr="007029F3">
        <w:rPr>
          <w:rFonts w:ascii="Cambria" w:hAnsi="Cambria"/>
        </w:rPr>
        <w:t>that are available/imported</w:t>
      </w:r>
      <w:r w:rsidR="000B539E" w:rsidRPr="007029F3">
        <w:rPr>
          <w:rFonts w:ascii="Cambria" w:hAnsi="Cambria"/>
        </w:rPr>
        <w:t xml:space="preserve"> and/or expected </w:t>
      </w:r>
      <w:r w:rsidRPr="007029F3">
        <w:rPr>
          <w:rFonts w:ascii="Cambria" w:hAnsi="Cambria"/>
        </w:rPr>
        <w:t xml:space="preserve">in the country </w:t>
      </w:r>
      <w:r w:rsidR="00C14893" w:rsidRPr="007029F3">
        <w:rPr>
          <w:rFonts w:ascii="Cambria" w:hAnsi="Cambria"/>
        </w:rPr>
        <w:t>according to application.</w:t>
      </w:r>
    </w:p>
    <w:p w:rsidR="00C14893" w:rsidRPr="007029F3" w:rsidRDefault="00C14893" w:rsidP="006D06DA">
      <w:pPr>
        <w:pStyle w:val="ListParagraph"/>
        <w:numPr>
          <w:ilvl w:val="0"/>
          <w:numId w:val="4"/>
        </w:numPr>
        <w:spacing w:before="120"/>
        <w:contextualSpacing w:val="0"/>
        <w:rPr>
          <w:rFonts w:ascii="Cambria" w:hAnsi="Cambria"/>
        </w:rPr>
      </w:pPr>
      <w:r w:rsidRPr="007029F3">
        <w:rPr>
          <w:rFonts w:ascii="Cambria" w:hAnsi="Cambria"/>
        </w:rPr>
        <w:t xml:space="preserve">Present servicing </w:t>
      </w:r>
      <w:r w:rsidR="00D332F2" w:rsidRPr="007029F3">
        <w:rPr>
          <w:rFonts w:ascii="Cambria" w:hAnsi="Cambria"/>
        </w:rPr>
        <w:t>practices in</w:t>
      </w:r>
      <w:r w:rsidRPr="007029F3">
        <w:rPr>
          <w:rFonts w:ascii="Cambria" w:hAnsi="Cambria"/>
        </w:rPr>
        <w:t xml:space="preserve"> these various applications/</w:t>
      </w:r>
      <w:r w:rsidR="00991DF4">
        <w:rPr>
          <w:rFonts w:ascii="Cambria" w:hAnsi="Cambria"/>
        </w:rPr>
        <w:t xml:space="preserve"> </w:t>
      </w:r>
      <w:r w:rsidRPr="007029F3">
        <w:rPr>
          <w:rFonts w:ascii="Cambria" w:hAnsi="Cambria"/>
        </w:rPr>
        <w:t xml:space="preserve">sectors. </w:t>
      </w:r>
    </w:p>
    <w:p w:rsidR="00C14893" w:rsidRPr="007029F3" w:rsidRDefault="00C14893" w:rsidP="006D06DA">
      <w:pPr>
        <w:pStyle w:val="ListParagraph"/>
        <w:numPr>
          <w:ilvl w:val="0"/>
          <w:numId w:val="4"/>
        </w:numPr>
        <w:spacing w:before="120"/>
        <w:contextualSpacing w:val="0"/>
        <w:rPr>
          <w:rFonts w:ascii="Cambria" w:hAnsi="Cambria"/>
        </w:rPr>
      </w:pPr>
      <w:r w:rsidRPr="007029F3">
        <w:rPr>
          <w:rFonts w:ascii="Cambria" w:hAnsi="Cambria"/>
        </w:rPr>
        <w:t>Identifying the trends on Recycle/Reuse/Reclamation in the country.</w:t>
      </w:r>
    </w:p>
    <w:p w:rsidR="000B539E" w:rsidRPr="007029F3" w:rsidRDefault="00C14893" w:rsidP="006D06DA">
      <w:pPr>
        <w:pStyle w:val="ListParagraph"/>
        <w:numPr>
          <w:ilvl w:val="0"/>
          <w:numId w:val="4"/>
        </w:numPr>
        <w:spacing w:before="120"/>
        <w:contextualSpacing w:val="0"/>
        <w:jc w:val="both"/>
        <w:rPr>
          <w:rFonts w:ascii="Cambria" w:hAnsi="Cambria"/>
        </w:rPr>
      </w:pPr>
      <w:r w:rsidRPr="007029F3">
        <w:rPr>
          <w:rFonts w:ascii="Cambria" w:hAnsi="Cambria"/>
        </w:rPr>
        <w:t xml:space="preserve">The </w:t>
      </w:r>
      <w:r w:rsidR="000B539E" w:rsidRPr="007029F3">
        <w:rPr>
          <w:rFonts w:ascii="Cambria" w:hAnsi="Cambria"/>
        </w:rPr>
        <w:t>adoption</w:t>
      </w:r>
      <w:r w:rsidRPr="007029F3">
        <w:rPr>
          <w:rFonts w:ascii="Cambria" w:hAnsi="Cambria"/>
        </w:rPr>
        <w:t xml:space="preserve"> of the good practices training for technicians/service sector</w:t>
      </w:r>
      <w:r w:rsidR="000B539E" w:rsidRPr="007029F3">
        <w:rPr>
          <w:rFonts w:ascii="Cambria" w:hAnsi="Cambria"/>
        </w:rPr>
        <w:t>.</w:t>
      </w:r>
    </w:p>
    <w:p w:rsidR="000B539E" w:rsidRPr="007029F3" w:rsidRDefault="003628EE" w:rsidP="00355BC8">
      <w:pPr>
        <w:pStyle w:val="ListParagraph"/>
        <w:numPr>
          <w:ilvl w:val="0"/>
          <w:numId w:val="4"/>
        </w:numPr>
        <w:spacing w:before="120"/>
        <w:contextualSpacing w:val="0"/>
        <w:rPr>
          <w:rFonts w:ascii="Cambria" w:hAnsi="Cambria"/>
        </w:rPr>
      </w:pPr>
      <w:r w:rsidRPr="007029F3">
        <w:rPr>
          <w:rFonts w:ascii="Cambria" w:hAnsi="Cambria"/>
        </w:rPr>
        <w:t>The equipment and tools available</w:t>
      </w:r>
      <w:r w:rsidR="00991DF4">
        <w:rPr>
          <w:rFonts w:ascii="Cambria" w:hAnsi="Cambria"/>
        </w:rPr>
        <w:t xml:space="preserve"> at</w:t>
      </w:r>
      <w:r w:rsidRPr="007029F3">
        <w:rPr>
          <w:rFonts w:ascii="Cambria" w:hAnsi="Cambria"/>
        </w:rPr>
        <w:t xml:space="preserve"> service workshops and </w:t>
      </w:r>
      <w:r w:rsidR="00991DF4">
        <w:rPr>
          <w:rFonts w:ascii="Cambria" w:hAnsi="Cambria"/>
        </w:rPr>
        <w:t xml:space="preserve">with </w:t>
      </w:r>
      <w:r w:rsidRPr="007029F3">
        <w:rPr>
          <w:rFonts w:ascii="Cambria" w:hAnsi="Cambria"/>
        </w:rPr>
        <w:t>service technicians to handle low GWP technologies</w:t>
      </w:r>
    </w:p>
    <w:p w:rsidR="00EA133A" w:rsidRPr="007029F3" w:rsidRDefault="00EA133A" w:rsidP="006D06DA">
      <w:pPr>
        <w:pStyle w:val="ListParagraph"/>
        <w:numPr>
          <w:ilvl w:val="0"/>
          <w:numId w:val="3"/>
        </w:numPr>
        <w:spacing w:before="120"/>
        <w:contextualSpacing w:val="0"/>
        <w:jc w:val="both"/>
        <w:rPr>
          <w:rFonts w:ascii="Cambria" w:hAnsi="Cambria"/>
          <w:b/>
        </w:rPr>
      </w:pPr>
      <w:r w:rsidRPr="007029F3">
        <w:rPr>
          <w:rFonts w:ascii="Cambria" w:hAnsi="Cambria"/>
          <w:b/>
        </w:rPr>
        <w:t xml:space="preserve">Technical </w:t>
      </w:r>
      <w:r w:rsidR="00355BC8" w:rsidRPr="007029F3">
        <w:rPr>
          <w:rFonts w:ascii="Cambria" w:hAnsi="Cambria"/>
          <w:b/>
        </w:rPr>
        <w:t xml:space="preserve">and </w:t>
      </w:r>
      <w:r w:rsidRPr="007029F3">
        <w:rPr>
          <w:rFonts w:ascii="Cambria" w:hAnsi="Cambria"/>
          <w:b/>
        </w:rPr>
        <w:t xml:space="preserve">Vocational Education and Training (TVET) related to </w:t>
      </w:r>
      <w:r w:rsidR="00355BC8" w:rsidRPr="007029F3">
        <w:rPr>
          <w:rFonts w:ascii="Cambria" w:hAnsi="Cambria"/>
          <w:b/>
        </w:rPr>
        <w:t xml:space="preserve">refrigeration </w:t>
      </w:r>
      <w:r w:rsidRPr="007029F3">
        <w:rPr>
          <w:rFonts w:ascii="Cambria" w:hAnsi="Cambria"/>
          <w:b/>
        </w:rPr>
        <w:t>servic</w:t>
      </w:r>
      <w:r w:rsidR="00355BC8" w:rsidRPr="007029F3">
        <w:rPr>
          <w:rFonts w:ascii="Cambria" w:hAnsi="Cambria"/>
          <w:b/>
        </w:rPr>
        <w:t xml:space="preserve">ing </w:t>
      </w:r>
      <w:r w:rsidRPr="007029F3">
        <w:rPr>
          <w:rFonts w:ascii="Cambria" w:hAnsi="Cambria"/>
          <w:b/>
        </w:rPr>
        <w:t>sector</w:t>
      </w:r>
    </w:p>
    <w:p w:rsidR="000B539E" w:rsidRPr="007029F3" w:rsidRDefault="000B539E" w:rsidP="006D06DA">
      <w:pPr>
        <w:pStyle w:val="ListParagraph"/>
        <w:numPr>
          <w:ilvl w:val="0"/>
          <w:numId w:val="4"/>
        </w:numPr>
        <w:spacing w:before="120"/>
        <w:contextualSpacing w:val="0"/>
        <w:rPr>
          <w:rFonts w:ascii="Cambria" w:hAnsi="Cambria"/>
        </w:rPr>
      </w:pPr>
      <w:r w:rsidRPr="007029F3">
        <w:rPr>
          <w:rFonts w:ascii="Cambria" w:hAnsi="Cambria"/>
        </w:rPr>
        <w:t xml:space="preserve">The national TVET framework with respect to </w:t>
      </w:r>
      <w:r w:rsidR="00AD604B" w:rsidRPr="007029F3">
        <w:rPr>
          <w:rFonts w:ascii="Cambria" w:hAnsi="Cambria"/>
        </w:rPr>
        <w:t>refrigeration</w:t>
      </w:r>
      <w:r w:rsidRPr="007029F3">
        <w:rPr>
          <w:rFonts w:ascii="Cambria" w:hAnsi="Cambria"/>
        </w:rPr>
        <w:t xml:space="preserve"> servic</w:t>
      </w:r>
      <w:r w:rsidR="00AD604B" w:rsidRPr="007029F3">
        <w:rPr>
          <w:rFonts w:ascii="Cambria" w:hAnsi="Cambria"/>
        </w:rPr>
        <w:t>ing</w:t>
      </w:r>
      <w:r w:rsidRPr="007029F3">
        <w:rPr>
          <w:rFonts w:ascii="Cambria" w:hAnsi="Cambria"/>
        </w:rPr>
        <w:t xml:space="preserve"> sector.</w:t>
      </w:r>
    </w:p>
    <w:p w:rsidR="000B539E" w:rsidRPr="007029F3" w:rsidRDefault="000B539E" w:rsidP="006D06DA">
      <w:pPr>
        <w:pStyle w:val="ListParagraph"/>
        <w:numPr>
          <w:ilvl w:val="0"/>
          <w:numId w:val="4"/>
        </w:numPr>
        <w:spacing w:before="120"/>
        <w:contextualSpacing w:val="0"/>
        <w:rPr>
          <w:rFonts w:ascii="Cambria" w:hAnsi="Cambria"/>
        </w:rPr>
      </w:pPr>
      <w:r w:rsidRPr="007029F3">
        <w:rPr>
          <w:rFonts w:ascii="Cambria" w:hAnsi="Cambria"/>
        </w:rPr>
        <w:t xml:space="preserve">Status of Technical Institutes for training for </w:t>
      </w:r>
      <w:r w:rsidR="00991DF4">
        <w:rPr>
          <w:rFonts w:ascii="Cambria" w:hAnsi="Cambria"/>
        </w:rPr>
        <w:t xml:space="preserve">the </w:t>
      </w:r>
      <w:r w:rsidR="00AD604B" w:rsidRPr="007029F3">
        <w:rPr>
          <w:rFonts w:ascii="Cambria" w:hAnsi="Cambria"/>
        </w:rPr>
        <w:t>refrigeration servicing</w:t>
      </w:r>
      <w:r w:rsidRPr="007029F3">
        <w:rPr>
          <w:rFonts w:ascii="Cambria" w:hAnsi="Cambria"/>
        </w:rPr>
        <w:t xml:space="preserve"> sector.</w:t>
      </w:r>
    </w:p>
    <w:p w:rsidR="000B539E" w:rsidRPr="007029F3" w:rsidRDefault="000B539E" w:rsidP="006D06DA">
      <w:pPr>
        <w:pStyle w:val="ListParagraph"/>
        <w:numPr>
          <w:ilvl w:val="0"/>
          <w:numId w:val="4"/>
        </w:numPr>
        <w:spacing w:before="120"/>
        <w:contextualSpacing w:val="0"/>
        <w:rPr>
          <w:rFonts w:ascii="Cambria" w:hAnsi="Cambria"/>
        </w:rPr>
      </w:pPr>
      <w:r w:rsidRPr="007029F3">
        <w:rPr>
          <w:rFonts w:ascii="Cambria" w:hAnsi="Cambria"/>
        </w:rPr>
        <w:lastRenderedPageBreak/>
        <w:t xml:space="preserve">Status of certification systems for </w:t>
      </w:r>
      <w:r w:rsidR="00AD604B" w:rsidRPr="007029F3">
        <w:rPr>
          <w:rFonts w:ascii="Cambria" w:hAnsi="Cambria"/>
        </w:rPr>
        <w:t>refrigeration servicing</w:t>
      </w:r>
      <w:r w:rsidRPr="007029F3">
        <w:rPr>
          <w:rFonts w:ascii="Cambria" w:hAnsi="Cambria"/>
        </w:rPr>
        <w:t xml:space="preserve"> workshops and technicians.</w:t>
      </w:r>
    </w:p>
    <w:p w:rsidR="003628EE" w:rsidRPr="007029F3" w:rsidRDefault="000B539E" w:rsidP="006D06DA">
      <w:pPr>
        <w:pStyle w:val="ListParagraph"/>
        <w:numPr>
          <w:ilvl w:val="0"/>
          <w:numId w:val="4"/>
        </w:numPr>
        <w:spacing w:before="120"/>
        <w:contextualSpacing w:val="0"/>
        <w:rPr>
          <w:rFonts w:ascii="Cambria" w:hAnsi="Cambria"/>
        </w:rPr>
      </w:pPr>
      <w:r w:rsidRPr="007029F3">
        <w:rPr>
          <w:rFonts w:ascii="Cambria" w:hAnsi="Cambria"/>
        </w:rPr>
        <w:t xml:space="preserve">The </w:t>
      </w:r>
      <w:r w:rsidR="009B4EC6" w:rsidRPr="007029F3">
        <w:rPr>
          <w:rFonts w:ascii="Cambria" w:hAnsi="Cambria"/>
        </w:rPr>
        <w:t xml:space="preserve">capacity of the TVET </w:t>
      </w:r>
      <w:r w:rsidR="00BA7EAD" w:rsidRPr="007029F3">
        <w:rPr>
          <w:rFonts w:ascii="Cambria" w:hAnsi="Cambria"/>
        </w:rPr>
        <w:t xml:space="preserve">training of </w:t>
      </w:r>
      <w:r w:rsidR="00AD604B" w:rsidRPr="007029F3">
        <w:rPr>
          <w:rFonts w:ascii="Cambria" w:hAnsi="Cambria"/>
        </w:rPr>
        <w:t>refrigeration servicing sector</w:t>
      </w:r>
      <w:r w:rsidR="00E30944" w:rsidRPr="007029F3">
        <w:rPr>
          <w:rFonts w:ascii="Cambria" w:hAnsi="Cambria"/>
        </w:rPr>
        <w:t xml:space="preserve"> </w:t>
      </w:r>
      <w:r w:rsidR="003628EE" w:rsidRPr="007029F3">
        <w:rPr>
          <w:rFonts w:ascii="Cambria" w:hAnsi="Cambria"/>
        </w:rPr>
        <w:t>and training focus on different refrigerant technologies.</w:t>
      </w:r>
    </w:p>
    <w:p w:rsidR="003628EE" w:rsidRPr="007029F3" w:rsidRDefault="003628EE" w:rsidP="006D06DA">
      <w:pPr>
        <w:pStyle w:val="ListParagraph"/>
        <w:numPr>
          <w:ilvl w:val="0"/>
          <w:numId w:val="4"/>
        </w:numPr>
        <w:spacing w:before="120"/>
        <w:contextualSpacing w:val="0"/>
        <w:rPr>
          <w:rFonts w:ascii="Cambria" w:hAnsi="Cambria"/>
        </w:rPr>
      </w:pPr>
      <w:r w:rsidRPr="007029F3">
        <w:rPr>
          <w:rFonts w:ascii="Cambria" w:hAnsi="Cambria"/>
        </w:rPr>
        <w:t>The equipment and tools available in Training Institutes to handle low GWP technologies</w:t>
      </w:r>
    </w:p>
    <w:p w:rsidR="003628EE" w:rsidRPr="007029F3" w:rsidRDefault="00EA133A" w:rsidP="006D06DA">
      <w:pPr>
        <w:pStyle w:val="ListParagraph"/>
        <w:numPr>
          <w:ilvl w:val="0"/>
          <w:numId w:val="3"/>
        </w:numPr>
        <w:spacing w:before="120"/>
        <w:contextualSpacing w:val="0"/>
        <w:jc w:val="both"/>
        <w:rPr>
          <w:rFonts w:ascii="Cambria" w:hAnsi="Cambria"/>
          <w:b/>
        </w:rPr>
      </w:pPr>
      <w:r w:rsidRPr="007029F3">
        <w:rPr>
          <w:rFonts w:ascii="Cambria" w:hAnsi="Cambria"/>
          <w:b/>
        </w:rPr>
        <w:t xml:space="preserve">Standards </w:t>
      </w:r>
      <w:r w:rsidR="008454DE" w:rsidRPr="007029F3">
        <w:rPr>
          <w:rFonts w:ascii="Cambria" w:hAnsi="Cambria"/>
          <w:b/>
        </w:rPr>
        <w:t xml:space="preserve">guiding the introduction and </w:t>
      </w:r>
      <w:r w:rsidRPr="007029F3">
        <w:rPr>
          <w:rFonts w:ascii="Cambria" w:hAnsi="Cambria"/>
          <w:b/>
        </w:rPr>
        <w:t>promotion of low GWP technologies</w:t>
      </w:r>
    </w:p>
    <w:p w:rsidR="003628EE" w:rsidRPr="007029F3" w:rsidRDefault="003628EE" w:rsidP="006D06DA">
      <w:pPr>
        <w:pStyle w:val="ListParagraph"/>
        <w:numPr>
          <w:ilvl w:val="0"/>
          <w:numId w:val="4"/>
        </w:numPr>
        <w:spacing w:before="120"/>
        <w:contextualSpacing w:val="0"/>
        <w:rPr>
          <w:rFonts w:ascii="Cambria" w:hAnsi="Cambria"/>
        </w:rPr>
      </w:pPr>
      <w:r w:rsidRPr="007029F3">
        <w:rPr>
          <w:rFonts w:ascii="Cambria" w:hAnsi="Cambria"/>
        </w:rPr>
        <w:t xml:space="preserve">The national Standards Formulation/adoption framework with respect to </w:t>
      </w:r>
      <w:r w:rsidR="008454DE" w:rsidRPr="007029F3">
        <w:rPr>
          <w:rFonts w:ascii="Cambria" w:hAnsi="Cambria"/>
        </w:rPr>
        <w:t>refrigeration servicing</w:t>
      </w:r>
      <w:r w:rsidRPr="007029F3">
        <w:rPr>
          <w:rFonts w:ascii="Cambria" w:hAnsi="Cambria"/>
        </w:rPr>
        <w:t xml:space="preserve"> sector.</w:t>
      </w:r>
    </w:p>
    <w:p w:rsidR="00053302" w:rsidRPr="007029F3" w:rsidRDefault="003628EE" w:rsidP="006D06DA">
      <w:pPr>
        <w:pStyle w:val="ListParagraph"/>
        <w:numPr>
          <w:ilvl w:val="0"/>
          <w:numId w:val="4"/>
        </w:numPr>
        <w:spacing w:before="120"/>
        <w:contextualSpacing w:val="0"/>
        <w:rPr>
          <w:rFonts w:ascii="Cambria" w:hAnsi="Cambria"/>
        </w:rPr>
      </w:pPr>
      <w:r w:rsidRPr="007029F3">
        <w:rPr>
          <w:rFonts w:ascii="Cambria" w:hAnsi="Cambria"/>
        </w:rPr>
        <w:t>Standards available in the country relevant to the service sector for low GWP and what is required in the future.</w:t>
      </w:r>
    </w:p>
    <w:p w:rsidR="00EA133A" w:rsidRPr="007029F3" w:rsidRDefault="00EA133A" w:rsidP="006D06DA">
      <w:pPr>
        <w:pStyle w:val="ListParagraph"/>
        <w:numPr>
          <w:ilvl w:val="0"/>
          <w:numId w:val="3"/>
        </w:numPr>
        <w:spacing w:before="120"/>
        <w:contextualSpacing w:val="0"/>
        <w:jc w:val="both"/>
        <w:rPr>
          <w:rFonts w:ascii="Cambria" w:hAnsi="Cambria"/>
          <w:b/>
        </w:rPr>
      </w:pPr>
      <w:r w:rsidRPr="007029F3">
        <w:rPr>
          <w:rFonts w:ascii="Cambria" w:hAnsi="Cambria"/>
          <w:b/>
        </w:rPr>
        <w:t xml:space="preserve"> Summary of present status of the country to handle low GWP technologies and Recommendations for service sector to prepare for </w:t>
      </w:r>
      <w:r w:rsidR="00991DF4">
        <w:rPr>
          <w:rFonts w:ascii="Cambria" w:hAnsi="Cambria"/>
          <w:b/>
        </w:rPr>
        <w:t xml:space="preserve">implementation of the </w:t>
      </w:r>
      <w:r w:rsidRPr="007029F3">
        <w:rPr>
          <w:rFonts w:ascii="Cambria" w:hAnsi="Cambria"/>
          <w:b/>
        </w:rPr>
        <w:t xml:space="preserve">Kigali Amendment </w:t>
      </w:r>
      <w:r w:rsidR="00F548E0" w:rsidRPr="007029F3">
        <w:rPr>
          <w:rFonts w:ascii="Cambria" w:hAnsi="Cambria"/>
          <w:b/>
        </w:rPr>
        <w:t>(to be included as a chapter to the country assessment activity)</w:t>
      </w:r>
    </w:p>
    <w:p w:rsidR="00025992" w:rsidRPr="007029F3" w:rsidRDefault="00025992" w:rsidP="006D06DA">
      <w:pPr>
        <w:pStyle w:val="ListParagraph"/>
        <w:numPr>
          <w:ilvl w:val="0"/>
          <w:numId w:val="4"/>
        </w:numPr>
        <w:spacing w:before="120"/>
        <w:contextualSpacing w:val="0"/>
        <w:rPr>
          <w:rFonts w:ascii="Cambria" w:hAnsi="Cambria"/>
        </w:rPr>
      </w:pPr>
      <w:r w:rsidRPr="007029F3">
        <w:rPr>
          <w:rFonts w:ascii="Cambria" w:hAnsi="Cambria"/>
        </w:rPr>
        <w:t>Situational analysis of the various components mentioned above</w:t>
      </w:r>
      <w:r w:rsidR="00B266F3" w:rsidRPr="007029F3">
        <w:rPr>
          <w:rFonts w:ascii="Cambria" w:hAnsi="Cambria"/>
        </w:rPr>
        <w:t>, identify the barriers</w:t>
      </w:r>
      <w:r w:rsidRPr="007029F3">
        <w:rPr>
          <w:rFonts w:ascii="Cambria" w:hAnsi="Cambria"/>
        </w:rPr>
        <w:t xml:space="preserve"> and assess the gaps that would need to be filled to handle low GWP technologies in the country</w:t>
      </w:r>
      <w:r w:rsidR="00D53FE9">
        <w:rPr>
          <w:rFonts w:ascii="Cambria" w:hAnsi="Cambria"/>
        </w:rPr>
        <w:t xml:space="preserve"> </w:t>
      </w:r>
      <w:r w:rsidRPr="007029F3">
        <w:rPr>
          <w:rFonts w:ascii="Cambria" w:hAnsi="Cambria"/>
        </w:rPr>
        <w:t>(e</w:t>
      </w:r>
      <w:r w:rsidR="00F548E0" w:rsidRPr="007029F3">
        <w:rPr>
          <w:rFonts w:ascii="Cambria" w:hAnsi="Cambria"/>
        </w:rPr>
        <w:t>.</w:t>
      </w:r>
      <w:r w:rsidRPr="007029F3">
        <w:rPr>
          <w:rFonts w:ascii="Cambria" w:hAnsi="Cambria"/>
        </w:rPr>
        <w:t xml:space="preserve">g. TVET </w:t>
      </w:r>
      <w:r w:rsidR="009E57F3" w:rsidRPr="007029F3">
        <w:rPr>
          <w:rFonts w:ascii="Cambria" w:hAnsi="Cambria"/>
        </w:rPr>
        <w:t>training, technical issues and infrastructure issues</w:t>
      </w:r>
      <w:r w:rsidRPr="007029F3">
        <w:rPr>
          <w:rFonts w:ascii="Cambria" w:hAnsi="Cambria"/>
        </w:rPr>
        <w:t xml:space="preserve">, </w:t>
      </w:r>
      <w:r w:rsidR="009E57F3" w:rsidRPr="007029F3">
        <w:rPr>
          <w:rFonts w:ascii="Cambria" w:hAnsi="Cambria"/>
        </w:rPr>
        <w:t xml:space="preserve">availability of tools, </w:t>
      </w:r>
      <w:r w:rsidRPr="007029F3">
        <w:rPr>
          <w:rFonts w:ascii="Cambria" w:hAnsi="Cambria"/>
        </w:rPr>
        <w:t>certi</w:t>
      </w:r>
      <w:r w:rsidR="00474DF6" w:rsidRPr="007029F3">
        <w:rPr>
          <w:rFonts w:ascii="Cambria" w:hAnsi="Cambria"/>
        </w:rPr>
        <w:t>fication &amp; licensing, Standards/Code of practice etc.)</w:t>
      </w:r>
    </w:p>
    <w:p w:rsidR="003628EE" w:rsidRPr="007029F3" w:rsidRDefault="003628EE" w:rsidP="006D06DA">
      <w:pPr>
        <w:pStyle w:val="ListParagraph"/>
        <w:numPr>
          <w:ilvl w:val="0"/>
          <w:numId w:val="4"/>
        </w:numPr>
        <w:spacing w:before="120"/>
        <w:contextualSpacing w:val="0"/>
        <w:rPr>
          <w:rFonts w:ascii="Cambria" w:hAnsi="Cambria"/>
        </w:rPr>
      </w:pPr>
      <w:r w:rsidRPr="007029F3">
        <w:rPr>
          <w:rFonts w:ascii="Cambria" w:hAnsi="Cambria"/>
        </w:rPr>
        <w:t xml:space="preserve">Present capacity building /training activities for service sector undertaken by </w:t>
      </w:r>
      <w:r w:rsidR="001769C4" w:rsidRPr="007029F3">
        <w:rPr>
          <w:rFonts w:ascii="Cambria" w:hAnsi="Cambria"/>
        </w:rPr>
        <w:t>the NOU,</w:t>
      </w:r>
      <w:r w:rsidR="00D53FE9">
        <w:rPr>
          <w:rFonts w:ascii="Cambria" w:hAnsi="Cambria"/>
        </w:rPr>
        <w:t xml:space="preserve"> </w:t>
      </w:r>
      <w:r w:rsidR="00D53FE9" w:rsidRPr="007029F3">
        <w:rPr>
          <w:rFonts w:ascii="Cambria" w:hAnsi="Cambria"/>
        </w:rPr>
        <w:t>UNEP or</w:t>
      </w:r>
      <w:r w:rsidR="001769C4" w:rsidRPr="007029F3">
        <w:rPr>
          <w:rFonts w:ascii="Cambria" w:hAnsi="Cambria"/>
        </w:rPr>
        <w:t xml:space="preserve"> other agencies </w:t>
      </w:r>
      <w:r w:rsidRPr="007029F3">
        <w:rPr>
          <w:rFonts w:ascii="Cambria" w:hAnsi="Cambria"/>
        </w:rPr>
        <w:t xml:space="preserve">and requirements needed for including low GWP </w:t>
      </w:r>
      <w:r w:rsidR="007045B5" w:rsidRPr="007029F3">
        <w:rPr>
          <w:rFonts w:ascii="Cambria" w:hAnsi="Cambria"/>
        </w:rPr>
        <w:t>technologies during</w:t>
      </w:r>
      <w:r w:rsidR="001160D0" w:rsidRPr="007029F3">
        <w:rPr>
          <w:rFonts w:ascii="Cambria" w:hAnsi="Cambria"/>
        </w:rPr>
        <w:t xml:space="preserve"> HFC phase-down </w:t>
      </w:r>
      <w:r w:rsidRPr="007029F3">
        <w:rPr>
          <w:rFonts w:ascii="Cambria" w:hAnsi="Cambria"/>
        </w:rPr>
        <w:t>(extra topics and practical session required, training materials</w:t>
      </w:r>
      <w:r w:rsidR="001160D0" w:rsidRPr="007029F3">
        <w:rPr>
          <w:rFonts w:ascii="Cambria" w:hAnsi="Cambria"/>
        </w:rPr>
        <w:t>, master trainers and trainer’s capacity</w:t>
      </w:r>
      <w:r w:rsidRPr="007029F3">
        <w:rPr>
          <w:rFonts w:ascii="Cambria" w:hAnsi="Cambria"/>
        </w:rPr>
        <w:t xml:space="preserve"> etc</w:t>
      </w:r>
      <w:r w:rsidR="001160D0" w:rsidRPr="007029F3">
        <w:rPr>
          <w:rFonts w:ascii="Cambria" w:hAnsi="Cambria"/>
        </w:rPr>
        <w:t>.</w:t>
      </w:r>
      <w:r w:rsidRPr="007029F3">
        <w:rPr>
          <w:rFonts w:ascii="Cambria" w:hAnsi="Cambria"/>
        </w:rPr>
        <w:t>)</w:t>
      </w:r>
    </w:p>
    <w:p w:rsidR="001160D0" w:rsidRPr="007029F3" w:rsidRDefault="001160D0" w:rsidP="006D06DA">
      <w:pPr>
        <w:pStyle w:val="ListParagraph"/>
        <w:numPr>
          <w:ilvl w:val="0"/>
          <w:numId w:val="4"/>
        </w:numPr>
        <w:spacing w:before="120"/>
        <w:contextualSpacing w:val="0"/>
        <w:rPr>
          <w:rFonts w:ascii="Cambria" w:hAnsi="Cambria"/>
        </w:rPr>
      </w:pPr>
      <w:r w:rsidRPr="007029F3">
        <w:rPr>
          <w:rFonts w:ascii="Cambria" w:hAnsi="Cambria"/>
        </w:rPr>
        <w:t>Recommendations on the training</w:t>
      </w:r>
      <w:r w:rsidR="00FC4AFE" w:rsidRPr="007029F3">
        <w:rPr>
          <w:rFonts w:ascii="Cambria" w:hAnsi="Cambria"/>
        </w:rPr>
        <w:t>/capacity building</w:t>
      </w:r>
      <w:r w:rsidR="007045B5" w:rsidRPr="007029F3">
        <w:rPr>
          <w:rFonts w:ascii="Cambria" w:hAnsi="Cambria"/>
        </w:rPr>
        <w:t xml:space="preserve"> </w:t>
      </w:r>
      <w:r w:rsidR="00FC4AFE" w:rsidRPr="007029F3">
        <w:rPr>
          <w:rFonts w:ascii="Cambria" w:hAnsi="Cambria"/>
        </w:rPr>
        <w:t xml:space="preserve">strategy </w:t>
      </w:r>
      <w:r w:rsidRPr="007029F3">
        <w:rPr>
          <w:rFonts w:ascii="Cambria" w:hAnsi="Cambria"/>
        </w:rPr>
        <w:t>for formal and informal service sector</w:t>
      </w:r>
      <w:r w:rsidR="00FC4AFE" w:rsidRPr="007029F3">
        <w:rPr>
          <w:rFonts w:ascii="Cambria" w:hAnsi="Cambria"/>
        </w:rPr>
        <w:t xml:space="preserve"> during HFC phase-down.</w:t>
      </w:r>
    </w:p>
    <w:p w:rsidR="00474DF6" w:rsidRPr="007029F3" w:rsidRDefault="00474DF6" w:rsidP="006D06DA">
      <w:pPr>
        <w:pStyle w:val="ListParagraph"/>
        <w:numPr>
          <w:ilvl w:val="0"/>
          <w:numId w:val="4"/>
        </w:numPr>
        <w:spacing w:before="120"/>
        <w:contextualSpacing w:val="0"/>
        <w:rPr>
          <w:rFonts w:ascii="Cambria" w:hAnsi="Cambria"/>
        </w:rPr>
      </w:pPr>
      <w:r w:rsidRPr="007029F3">
        <w:rPr>
          <w:rFonts w:ascii="Cambria" w:hAnsi="Cambria"/>
        </w:rPr>
        <w:t xml:space="preserve">Overall recommendations on </w:t>
      </w:r>
      <w:r w:rsidR="000246D2" w:rsidRPr="007029F3">
        <w:rPr>
          <w:rFonts w:ascii="Cambria" w:hAnsi="Cambria"/>
        </w:rPr>
        <w:t xml:space="preserve">refrigeration servicing </w:t>
      </w:r>
      <w:r w:rsidRPr="007029F3">
        <w:rPr>
          <w:rFonts w:ascii="Cambria" w:hAnsi="Cambria"/>
        </w:rPr>
        <w:t>needs for HFC phase-down.</w:t>
      </w:r>
    </w:p>
    <w:p w:rsidR="001160D0" w:rsidRPr="007029F3" w:rsidRDefault="001160D0" w:rsidP="006D06DA">
      <w:pPr>
        <w:pStyle w:val="ListParagraph"/>
        <w:spacing w:before="120"/>
        <w:ind w:left="1080"/>
        <w:contextualSpacing w:val="0"/>
        <w:rPr>
          <w:rFonts w:ascii="Cambria" w:hAnsi="Cambria"/>
        </w:rPr>
      </w:pPr>
    </w:p>
    <w:p w:rsidR="00EA133A" w:rsidRPr="007029F3" w:rsidRDefault="00EA133A" w:rsidP="006D06DA">
      <w:pPr>
        <w:spacing w:before="120"/>
        <w:jc w:val="both"/>
        <w:rPr>
          <w:rFonts w:ascii="Cambria" w:hAnsi="Cambria"/>
        </w:rPr>
      </w:pPr>
    </w:p>
    <w:sectPr w:rsidR="00EA133A" w:rsidRPr="007029F3" w:rsidSect="001A4D6A">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735" w:rsidRDefault="00C42735" w:rsidP="005D1B4C">
      <w:r>
        <w:separator/>
      </w:r>
    </w:p>
  </w:endnote>
  <w:endnote w:type="continuationSeparator" w:id="0">
    <w:p w:rsidR="00C42735" w:rsidRDefault="00C42735" w:rsidP="005D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735" w:rsidRDefault="00C42735" w:rsidP="005D1B4C">
      <w:r>
        <w:separator/>
      </w:r>
    </w:p>
  </w:footnote>
  <w:footnote w:type="continuationSeparator" w:id="0">
    <w:p w:rsidR="00C42735" w:rsidRDefault="00C42735" w:rsidP="005D1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AA7"/>
    <w:multiLevelType w:val="multilevel"/>
    <w:tmpl w:val="798664CE"/>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25334C"/>
    <w:multiLevelType w:val="hybridMultilevel"/>
    <w:tmpl w:val="4A0C2832"/>
    <w:lvl w:ilvl="0" w:tplc="5944F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B6A49"/>
    <w:multiLevelType w:val="hybridMultilevel"/>
    <w:tmpl w:val="E6BC5C4C"/>
    <w:lvl w:ilvl="0" w:tplc="47DE94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05AF"/>
    <w:multiLevelType w:val="hybridMultilevel"/>
    <w:tmpl w:val="6B8C39DE"/>
    <w:lvl w:ilvl="0" w:tplc="20CEFB3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5F325B"/>
    <w:multiLevelType w:val="hybridMultilevel"/>
    <w:tmpl w:val="C2D85D62"/>
    <w:lvl w:ilvl="0" w:tplc="D22A0C84">
      <w:start w:val="1"/>
      <w:numFmt w:val="decimal"/>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E2D06"/>
    <w:multiLevelType w:val="hybridMultilevel"/>
    <w:tmpl w:val="1414C6B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6">
    <w:nsid w:val="31891D4D"/>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6113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07713C"/>
    <w:multiLevelType w:val="hybridMultilevel"/>
    <w:tmpl w:val="B6A43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182B74"/>
    <w:multiLevelType w:val="hybridMultilevel"/>
    <w:tmpl w:val="26C8211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4A3B6D74"/>
    <w:multiLevelType w:val="hybridMultilevel"/>
    <w:tmpl w:val="77C4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3B3869"/>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221B77"/>
    <w:multiLevelType w:val="hybridMultilevel"/>
    <w:tmpl w:val="6DC8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A51BAD"/>
    <w:multiLevelType w:val="hybridMultilevel"/>
    <w:tmpl w:val="E3641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0927AC4"/>
    <w:multiLevelType w:val="multilevel"/>
    <w:tmpl w:val="59CEC84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A685BCF"/>
    <w:multiLevelType w:val="hybridMultilevel"/>
    <w:tmpl w:val="9E188382"/>
    <w:lvl w:ilvl="0" w:tplc="2C1EE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9A3043"/>
    <w:multiLevelType w:val="multilevel"/>
    <w:tmpl w:val="7968E6E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nsid w:val="71A75625"/>
    <w:multiLevelType w:val="hybridMultilevel"/>
    <w:tmpl w:val="41A236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4D71E06"/>
    <w:multiLevelType w:val="hybridMultilevel"/>
    <w:tmpl w:val="241208DA"/>
    <w:lvl w:ilvl="0" w:tplc="006A3CCA">
      <w:start w:val="1"/>
      <w:numFmt w:val="decimal"/>
      <w:lvlText w:val="%1."/>
      <w:lvlJc w:val="left"/>
      <w:pPr>
        <w:ind w:left="720" w:hanging="360"/>
      </w:pPr>
      <w:rPr>
        <w:rFonts w:ascii="Times New Roman" w:eastAsiaTheme="minorEastAsia" w:hAnsi="Times New Roman" w:cs="Times New Roman"/>
        <w:b/>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15"/>
  </w:num>
  <w:num w:numId="6">
    <w:abstractNumId w:val="17"/>
  </w:num>
  <w:num w:numId="7">
    <w:abstractNumId w:val="12"/>
  </w:num>
  <w:num w:numId="8">
    <w:abstractNumId w:val="13"/>
  </w:num>
  <w:num w:numId="9">
    <w:abstractNumId w:val="4"/>
  </w:num>
  <w:num w:numId="10">
    <w:abstractNumId w:val="6"/>
  </w:num>
  <w:num w:numId="11">
    <w:abstractNumId w:val="5"/>
  </w:num>
  <w:num w:numId="12">
    <w:abstractNumId w:val="0"/>
  </w:num>
  <w:num w:numId="13">
    <w:abstractNumId w:val="18"/>
  </w:num>
  <w:num w:numId="14">
    <w:abstractNumId w:val="16"/>
  </w:num>
  <w:num w:numId="15">
    <w:abstractNumId w:val="14"/>
  </w:num>
  <w:num w:numId="16">
    <w:abstractNumId w:val="9"/>
  </w:num>
  <w:num w:numId="17">
    <w:abstractNumId w:val="11"/>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B469C8"/>
    <w:rsid w:val="00005470"/>
    <w:rsid w:val="000134CB"/>
    <w:rsid w:val="000246D2"/>
    <w:rsid w:val="00025992"/>
    <w:rsid w:val="00026F40"/>
    <w:rsid w:val="00030760"/>
    <w:rsid w:val="000429B4"/>
    <w:rsid w:val="00043746"/>
    <w:rsid w:val="00053302"/>
    <w:rsid w:val="000562D9"/>
    <w:rsid w:val="00063009"/>
    <w:rsid w:val="00077515"/>
    <w:rsid w:val="000934D3"/>
    <w:rsid w:val="000B2412"/>
    <w:rsid w:val="000B3E9D"/>
    <w:rsid w:val="000B539E"/>
    <w:rsid w:val="000C1B63"/>
    <w:rsid w:val="000E3D97"/>
    <w:rsid w:val="000F22F3"/>
    <w:rsid w:val="001160D0"/>
    <w:rsid w:val="00140760"/>
    <w:rsid w:val="001431A6"/>
    <w:rsid w:val="00154483"/>
    <w:rsid w:val="00155DCB"/>
    <w:rsid w:val="00157417"/>
    <w:rsid w:val="0016530F"/>
    <w:rsid w:val="001670E5"/>
    <w:rsid w:val="001769C4"/>
    <w:rsid w:val="001934E7"/>
    <w:rsid w:val="001A4D6A"/>
    <w:rsid w:val="001F4397"/>
    <w:rsid w:val="00250623"/>
    <w:rsid w:val="00257B4F"/>
    <w:rsid w:val="00261A46"/>
    <w:rsid w:val="002819CF"/>
    <w:rsid w:val="00282B35"/>
    <w:rsid w:val="002901BA"/>
    <w:rsid w:val="00290E6A"/>
    <w:rsid w:val="002A6660"/>
    <w:rsid w:val="002B045E"/>
    <w:rsid w:val="002B4179"/>
    <w:rsid w:val="002B550E"/>
    <w:rsid w:val="002C0461"/>
    <w:rsid w:val="002D34F0"/>
    <w:rsid w:val="002F4250"/>
    <w:rsid w:val="0030645C"/>
    <w:rsid w:val="00317BDF"/>
    <w:rsid w:val="00320929"/>
    <w:rsid w:val="00320D83"/>
    <w:rsid w:val="00355BC8"/>
    <w:rsid w:val="003628EE"/>
    <w:rsid w:val="0036612E"/>
    <w:rsid w:val="0037622D"/>
    <w:rsid w:val="003779F6"/>
    <w:rsid w:val="0038525A"/>
    <w:rsid w:val="0038731D"/>
    <w:rsid w:val="003A078F"/>
    <w:rsid w:val="003C5834"/>
    <w:rsid w:val="003C6797"/>
    <w:rsid w:val="003D1DAF"/>
    <w:rsid w:val="003D4726"/>
    <w:rsid w:val="003D6A75"/>
    <w:rsid w:val="003E27D0"/>
    <w:rsid w:val="003F337E"/>
    <w:rsid w:val="00414768"/>
    <w:rsid w:val="00421397"/>
    <w:rsid w:val="0043131A"/>
    <w:rsid w:val="00474DF6"/>
    <w:rsid w:val="0049758D"/>
    <w:rsid w:val="004A4CA6"/>
    <w:rsid w:val="004A6FD7"/>
    <w:rsid w:val="004B5F70"/>
    <w:rsid w:val="004C2B03"/>
    <w:rsid w:val="004C6D42"/>
    <w:rsid w:val="004D6095"/>
    <w:rsid w:val="004E3BEF"/>
    <w:rsid w:val="004E537B"/>
    <w:rsid w:val="004F1937"/>
    <w:rsid w:val="00510A7B"/>
    <w:rsid w:val="005144D2"/>
    <w:rsid w:val="0053064F"/>
    <w:rsid w:val="0054367D"/>
    <w:rsid w:val="00543EB9"/>
    <w:rsid w:val="00544740"/>
    <w:rsid w:val="00545CA6"/>
    <w:rsid w:val="0055126D"/>
    <w:rsid w:val="00554375"/>
    <w:rsid w:val="0056154E"/>
    <w:rsid w:val="00581328"/>
    <w:rsid w:val="00584E7C"/>
    <w:rsid w:val="0058575B"/>
    <w:rsid w:val="00587F7A"/>
    <w:rsid w:val="00595516"/>
    <w:rsid w:val="00596EB0"/>
    <w:rsid w:val="005A0679"/>
    <w:rsid w:val="005A4A51"/>
    <w:rsid w:val="005A7CDB"/>
    <w:rsid w:val="005B779A"/>
    <w:rsid w:val="005C073A"/>
    <w:rsid w:val="005C2064"/>
    <w:rsid w:val="005D1B4C"/>
    <w:rsid w:val="005E28D8"/>
    <w:rsid w:val="005E4C63"/>
    <w:rsid w:val="005F665B"/>
    <w:rsid w:val="00601566"/>
    <w:rsid w:val="0061271D"/>
    <w:rsid w:val="00612CFB"/>
    <w:rsid w:val="00622B61"/>
    <w:rsid w:val="0063650D"/>
    <w:rsid w:val="00652F72"/>
    <w:rsid w:val="00662D7C"/>
    <w:rsid w:val="006731BD"/>
    <w:rsid w:val="00675481"/>
    <w:rsid w:val="006806F7"/>
    <w:rsid w:val="0068164C"/>
    <w:rsid w:val="0068202E"/>
    <w:rsid w:val="006A5834"/>
    <w:rsid w:val="006A7E2D"/>
    <w:rsid w:val="006D04B5"/>
    <w:rsid w:val="006D06DA"/>
    <w:rsid w:val="006D34AC"/>
    <w:rsid w:val="006E0E28"/>
    <w:rsid w:val="006F7BA2"/>
    <w:rsid w:val="007029F3"/>
    <w:rsid w:val="007045B5"/>
    <w:rsid w:val="00711CBF"/>
    <w:rsid w:val="00721AE6"/>
    <w:rsid w:val="007326D7"/>
    <w:rsid w:val="00736335"/>
    <w:rsid w:val="007405F0"/>
    <w:rsid w:val="00740686"/>
    <w:rsid w:val="00747F39"/>
    <w:rsid w:val="00772643"/>
    <w:rsid w:val="00785006"/>
    <w:rsid w:val="0079155E"/>
    <w:rsid w:val="00793D08"/>
    <w:rsid w:val="00795A1D"/>
    <w:rsid w:val="007A06B1"/>
    <w:rsid w:val="007A0EA7"/>
    <w:rsid w:val="007C0334"/>
    <w:rsid w:val="007C2592"/>
    <w:rsid w:val="007C2681"/>
    <w:rsid w:val="007D02B4"/>
    <w:rsid w:val="007D09A8"/>
    <w:rsid w:val="007D6EDA"/>
    <w:rsid w:val="007D733B"/>
    <w:rsid w:val="007E23E9"/>
    <w:rsid w:val="007E552F"/>
    <w:rsid w:val="007F3E53"/>
    <w:rsid w:val="00827DD8"/>
    <w:rsid w:val="00834D87"/>
    <w:rsid w:val="008454DE"/>
    <w:rsid w:val="00870810"/>
    <w:rsid w:val="008912CC"/>
    <w:rsid w:val="008A5291"/>
    <w:rsid w:val="008A73B1"/>
    <w:rsid w:val="008B4338"/>
    <w:rsid w:val="008B7B3A"/>
    <w:rsid w:val="00910C16"/>
    <w:rsid w:val="0091188C"/>
    <w:rsid w:val="009259BB"/>
    <w:rsid w:val="00933920"/>
    <w:rsid w:val="00941321"/>
    <w:rsid w:val="00951405"/>
    <w:rsid w:val="00956191"/>
    <w:rsid w:val="00962188"/>
    <w:rsid w:val="009826AE"/>
    <w:rsid w:val="00991DF4"/>
    <w:rsid w:val="0099241D"/>
    <w:rsid w:val="00994DF6"/>
    <w:rsid w:val="00995413"/>
    <w:rsid w:val="00997AC3"/>
    <w:rsid w:val="009B2829"/>
    <w:rsid w:val="009B4EC6"/>
    <w:rsid w:val="009B5120"/>
    <w:rsid w:val="009E0A17"/>
    <w:rsid w:val="009E57F3"/>
    <w:rsid w:val="009F1A6D"/>
    <w:rsid w:val="00A03ACB"/>
    <w:rsid w:val="00A33446"/>
    <w:rsid w:val="00A36AF5"/>
    <w:rsid w:val="00A4201C"/>
    <w:rsid w:val="00A42217"/>
    <w:rsid w:val="00A45443"/>
    <w:rsid w:val="00A520C3"/>
    <w:rsid w:val="00A522AB"/>
    <w:rsid w:val="00A56BBC"/>
    <w:rsid w:val="00A63D9C"/>
    <w:rsid w:val="00A873FA"/>
    <w:rsid w:val="00AA4AA5"/>
    <w:rsid w:val="00AB0F92"/>
    <w:rsid w:val="00AB18A9"/>
    <w:rsid w:val="00AC08A4"/>
    <w:rsid w:val="00AD1250"/>
    <w:rsid w:val="00AD5BAB"/>
    <w:rsid w:val="00AD604B"/>
    <w:rsid w:val="00AE37FE"/>
    <w:rsid w:val="00AF16C7"/>
    <w:rsid w:val="00AF4031"/>
    <w:rsid w:val="00AF7E49"/>
    <w:rsid w:val="00B01496"/>
    <w:rsid w:val="00B16121"/>
    <w:rsid w:val="00B21FC0"/>
    <w:rsid w:val="00B2402F"/>
    <w:rsid w:val="00B266F3"/>
    <w:rsid w:val="00B32811"/>
    <w:rsid w:val="00B33F43"/>
    <w:rsid w:val="00B34974"/>
    <w:rsid w:val="00B41697"/>
    <w:rsid w:val="00B469C8"/>
    <w:rsid w:val="00B51914"/>
    <w:rsid w:val="00B54369"/>
    <w:rsid w:val="00B57E69"/>
    <w:rsid w:val="00B621E4"/>
    <w:rsid w:val="00B64F56"/>
    <w:rsid w:val="00B64FC1"/>
    <w:rsid w:val="00B66330"/>
    <w:rsid w:val="00B77612"/>
    <w:rsid w:val="00B901AC"/>
    <w:rsid w:val="00BA366E"/>
    <w:rsid w:val="00BA62B6"/>
    <w:rsid w:val="00BA7365"/>
    <w:rsid w:val="00BA7EAD"/>
    <w:rsid w:val="00BC20CE"/>
    <w:rsid w:val="00BE7F91"/>
    <w:rsid w:val="00BF683A"/>
    <w:rsid w:val="00C14632"/>
    <w:rsid w:val="00C14893"/>
    <w:rsid w:val="00C220DA"/>
    <w:rsid w:val="00C306F9"/>
    <w:rsid w:val="00C33821"/>
    <w:rsid w:val="00C41126"/>
    <w:rsid w:val="00C42735"/>
    <w:rsid w:val="00C42A11"/>
    <w:rsid w:val="00C44AC7"/>
    <w:rsid w:val="00C44B4E"/>
    <w:rsid w:val="00C53888"/>
    <w:rsid w:val="00C73488"/>
    <w:rsid w:val="00C82006"/>
    <w:rsid w:val="00CB3373"/>
    <w:rsid w:val="00CC0B87"/>
    <w:rsid w:val="00CC185B"/>
    <w:rsid w:val="00CC3206"/>
    <w:rsid w:val="00CC320E"/>
    <w:rsid w:val="00CD3B38"/>
    <w:rsid w:val="00CD5E5B"/>
    <w:rsid w:val="00CF6CCE"/>
    <w:rsid w:val="00D024DC"/>
    <w:rsid w:val="00D06E62"/>
    <w:rsid w:val="00D20007"/>
    <w:rsid w:val="00D217CE"/>
    <w:rsid w:val="00D32ECC"/>
    <w:rsid w:val="00D332F2"/>
    <w:rsid w:val="00D45A42"/>
    <w:rsid w:val="00D53FE9"/>
    <w:rsid w:val="00D6372B"/>
    <w:rsid w:val="00D910ED"/>
    <w:rsid w:val="00DB5F6B"/>
    <w:rsid w:val="00DD0205"/>
    <w:rsid w:val="00DD4DD3"/>
    <w:rsid w:val="00DF3EEB"/>
    <w:rsid w:val="00DF6B83"/>
    <w:rsid w:val="00E01477"/>
    <w:rsid w:val="00E06F90"/>
    <w:rsid w:val="00E1196A"/>
    <w:rsid w:val="00E14E9D"/>
    <w:rsid w:val="00E15A68"/>
    <w:rsid w:val="00E30944"/>
    <w:rsid w:val="00E43EF2"/>
    <w:rsid w:val="00E44520"/>
    <w:rsid w:val="00E445D8"/>
    <w:rsid w:val="00E51905"/>
    <w:rsid w:val="00E51D20"/>
    <w:rsid w:val="00E545B6"/>
    <w:rsid w:val="00E62A36"/>
    <w:rsid w:val="00E702CA"/>
    <w:rsid w:val="00E74806"/>
    <w:rsid w:val="00E74DA3"/>
    <w:rsid w:val="00E82132"/>
    <w:rsid w:val="00E84F7D"/>
    <w:rsid w:val="00E9285D"/>
    <w:rsid w:val="00EA133A"/>
    <w:rsid w:val="00EA7CA9"/>
    <w:rsid w:val="00EC134F"/>
    <w:rsid w:val="00ED0257"/>
    <w:rsid w:val="00ED6713"/>
    <w:rsid w:val="00EF1ACC"/>
    <w:rsid w:val="00F01083"/>
    <w:rsid w:val="00F02D13"/>
    <w:rsid w:val="00F137C7"/>
    <w:rsid w:val="00F548E0"/>
    <w:rsid w:val="00F62372"/>
    <w:rsid w:val="00F70661"/>
    <w:rsid w:val="00F71DA4"/>
    <w:rsid w:val="00F7795E"/>
    <w:rsid w:val="00F80A89"/>
    <w:rsid w:val="00F80EFD"/>
    <w:rsid w:val="00F956AD"/>
    <w:rsid w:val="00FC0CEC"/>
    <w:rsid w:val="00FC4AFE"/>
    <w:rsid w:val="00FD1DC6"/>
    <w:rsid w:val="00FD7351"/>
    <w:rsid w:val="00FE5070"/>
    <w:rsid w:val="00FF378A"/>
  </w:rsids>
  <m:mathPr>
    <m:mathFont m:val="Cambria Math"/>
    <m:brkBin m:val="before"/>
    <m:brkBinSub m:val="--"/>
    <m:smallFrac/>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5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01AC"/>
    <w:pPr>
      <w:ind w:left="720"/>
      <w:contextualSpacing/>
    </w:pPr>
  </w:style>
  <w:style w:type="table" w:styleId="TableGrid">
    <w:name w:val="Table Grid"/>
    <w:basedOn w:val="TableNormal"/>
    <w:uiPriority w:val="59"/>
    <w:rsid w:val="00140760"/>
    <w:rPr>
      <w:rFonts w:eastAsiaTheme="minorHAns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22AB"/>
    <w:rPr>
      <w:rFonts w:ascii="Tahoma" w:hAnsi="Tahoma" w:cs="Tahoma"/>
      <w:sz w:val="16"/>
      <w:szCs w:val="16"/>
    </w:rPr>
  </w:style>
  <w:style w:type="character" w:customStyle="1" w:styleId="BalloonTextChar">
    <w:name w:val="Balloon Text Char"/>
    <w:basedOn w:val="DefaultParagraphFont"/>
    <w:link w:val="BalloonText"/>
    <w:uiPriority w:val="99"/>
    <w:semiHidden/>
    <w:rsid w:val="00A522AB"/>
    <w:rPr>
      <w:rFonts w:ascii="Tahoma" w:hAnsi="Tahoma" w:cs="Tahoma"/>
      <w:sz w:val="16"/>
      <w:szCs w:val="16"/>
      <w:lang w:val="en-GB"/>
    </w:rPr>
  </w:style>
  <w:style w:type="character" w:styleId="CommentReference">
    <w:name w:val="annotation reference"/>
    <w:basedOn w:val="DefaultParagraphFont"/>
    <w:uiPriority w:val="99"/>
    <w:unhideWhenUsed/>
    <w:rsid w:val="002F4250"/>
    <w:rPr>
      <w:sz w:val="18"/>
      <w:szCs w:val="18"/>
    </w:rPr>
  </w:style>
  <w:style w:type="paragraph" w:styleId="CommentText">
    <w:name w:val="annotation text"/>
    <w:basedOn w:val="Normal"/>
    <w:link w:val="CommentTextChar"/>
    <w:uiPriority w:val="99"/>
    <w:unhideWhenUsed/>
    <w:rsid w:val="002F4250"/>
  </w:style>
  <w:style w:type="character" w:customStyle="1" w:styleId="CommentTextChar">
    <w:name w:val="Comment Text Char"/>
    <w:basedOn w:val="DefaultParagraphFont"/>
    <w:link w:val="CommentText"/>
    <w:uiPriority w:val="99"/>
    <w:rsid w:val="002F4250"/>
    <w:rPr>
      <w:lang w:val="en-GB"/>
    </w:rPr>
  </w:style>
  <w:style w:type="paragraph" w:styleId="CommentSubject">
    <w:name w:val="annotation subject"/>
    <w:basedOn w:val="CommentText"/>
    <w:next w:val="CommentText"/>
    <w:link w:val="CommentSubjectChar"/>
    <w:uiPriority w:val="99"/>
    <w:semiHidden/>
    <w:unhideWhenUsed/>
    <w:rsid w:val="002F4250"/>
    <w:rPr>
      <w:b/>
      <w:bCs/>
    </w:rPr>
  </w:style>
  <w:style w:type="character" w:customStyle="1" w:styleId="CommentSubjectChar">
    <w:name w:val="Comment Subject Char"/>
    <w:basedOn w:val="CommentTextChar"/>
    <w:link w:val="CommentSubject"/>
    <w:uiPriority w:val="99"/>
    <w:semiHidden/>
    <w:rsid w:val="002F4250"/>
    <w:rPr>
      <w:b/>
      <w:bCs/>
      <w:lang w:val="en-GB"/>
    </w:rPr>
  </w:style>
  <w:style w:type="paragraph" w:styleId="Header">
    <w:name w:val="header"/>
    <w:basedOn w:val="Normal"/>
    <w:link w:val="HeaderChar"/>
    <w:uiPriority w:val="99"/>
    <w:unhideWhenUsed/>
    <w:rsid w:val="005D1B4C"/>
    <w:pPr>
      <w:tabs>
        <w:tab w:val="center" w:pos="4513"/>
        <w:tab w:val="right" w:pos="9026"/>
      </w:tabs>
      <w:snapToGrid w:val="0"/>
    </w:pPr>
  </w:style>
  <w:style w:type="character" w:customStyle="1" w:styleId="HeaderChar">
    <w:name w:val="Header Char"/>
    <w:basedOn w:val="DefaultParagraphFont"/>
    <w:link w:val="Header"/>
    <w:uiPriority w:val="99"/>
    <w:rsid w:val="005D1B4C"/>
    <w:rPr>
      <w:lang w:val="en-GB"/>
    </w:rPr>
  </w:style>
  <w:style w:type="paragraph" w:styleId="Footer">
    <w:name w:val="footer"/>
    <w:basedOn w:val="Normal"/>
    <w:link w:val="FooterChar"/>
    <w:uiPriority w:val="99"/>
    <w:unhideWhenUsed/>
    <w:rsid w:val="005D1B4C"/>
    <w:pPr>
      <w:tabs>
        <w:tab w:val="center" w:pos="4513"/>
        <w:tab w:val="right" w:pos="9026"/>
      </w:tabs>
      <w:snapToGrid w:val="0"/>
    </w:pPr>
  </w:style>
  <w:style w:type="character" w:customStyle="1" w:styleId="FooterChar">
    <w:name w:val="Footer Char"/>
    <w:basedOn w:val="DefaultParagraphFont"/>
    <w:link w:val="Footer"/>
    <w:uiPriority w:val="99"/>
    <w:rsid w:val="005D1B4C"/>
    <w:rPr>
      <w:lang w:val="en-GB"/>
    </w:rPr>
  </w:style>
  <w:style w:type="paragraph" w:styleId="FootnoteText">
    <w:name w:val="footnote text"/>
    <w:basedOn w:val="Normal"/>
    <w:link w:val="FootnoteTextChar"/>
    <w:uiPriority w:val="99"/>
    <w:semiHidden/>
    <w:unhideWhenUsed/>
    <w:rsid w:val="00BA62B6"/>
    <w:rPr>
      <w:rFonts w:eastAsia="Batang"/>
      <w:sz w:val="20"/>
      <w:szCs w:val="20"/>
      <w:lang w:eastAsia="en-US"/>
    </w:rPr>
  </w:style>
  <w:style w:type="character" w:customStyle="1" w:styleId="FootnoteTextChar">
    <w:name w:val="Footnote Text Char"/>
    <w:basedOn w:val="DefaultParagraphFont"/>
    <w:link w:val="FootnoteText"/>
    <w:uiPriority w:val="99"/>
    <w:semiHidden/>
    <w:rsid w:val="00BA62B6"/>
    <w:rPr>
      <w:rFonts w:eastAsia="Batang"/>
      <w:sz w:val="20"/>
      <w:szCs w:val="20"/>
      <w:lang w:val="en-GB" w:eastAsia="en-US"/>
    </w:rPr>
  </w:style>
  <w:style w:type="character" w:styleId="FootnoteReference">
    <w:name w:val="footnote reference"/>
    <w:basedOn w:val="DefaultParagraphFont"/>
    <w:uiPriority w:val="99"/>
    <w:semiHidden/>
    <w:unhideWhenUsed/>
    <w:rsid w:val="00BA62B6"/>
    <w:rPr>
      <w:vertAlign w:val="superscript"/>
    </w:rPr>
  </w:style>
</w:styles>
</file>

<file path=word/webSettings.xml><?xml version="1.0" encoding="utf-8"?>
<w:webSettings xmlns:r="http://schemas.openxmlformats.org/officeDocument/2006/relationships" xmlns:w="http://schemas.openxmlformats.org/wordprocessingml/2006/main">
  <w:divs>
    <w:div w:id="659775566">
      <w:bodyDiv w:val="1"/>
      <w:marLeft w:val="0"/>
      <w:marRight w:val="0"/>
      <w:marTop w:val="0"/>
      <w:marBottom w:val="0"/>
      <w:divBdr>
        <w:top w:val="none" w:sz="0" w:space="0" w:color="auto"/>
        <w:left w:val="none" w:sz="0" w:space="0" w:color="auto"/>
        <w:bottom w:val="none" w:sz="0" w:space="0" w:color="auto"/>
        <w:right w:val="none" w:sz="0" w:space="0" w:color="auto"/>
      </w:divBdr>
    </w:div>
    <w:div w:id="16120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92AC-076C-4359-9FF1-D538B3BB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1559</Words>
  <Characters>8887</Characters>
  <Application>Microsoft Office Word</Application>
  <DocSecurity>0</DocSecurity>
  <Lines>74</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Jose</dc:creator>
  <cp:lastModifiedBy>kjnbaptiste</cp:lastModifiedBy>
  <cp:revision>15</cp:revision>
  <dcterms:created xsi:type="dcterms:W3CDTF">2019-08-04T22:37:00Z</dcterms:created>
  <dcterms:modified xsi:type="dcterms:W3CDTF">2019-11-27T13:49:00Z</dcterms:modified>
</cp:coreProperties>
</file>