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ED009" w14:textId="77777777" w:rsidR="007705EB" w:rsidRPr="007705EB" w:rsidRDefault="007705EB" w:rsidP="007705EB">
      <w:pPr>
        <w:spacing w:after="0" w:line="0" w:lineRule="atLeast"/>
        <w:jc w:val="center"/>
        <w:rPr>
          <w:rFonts w:eastAsia="Times New Roman"/>
          <w:lang w:eastAsia="es-ES"/>
        </w:rPr>
      </w:pPr>
      <w:r w:rsidRPr="007705EB">
        <w:rPr>
          <w:rFonts w:eastAsia="Times New Roman"/>
          <w:noProof/>
          <w:lang w:val="en-US"/>
        </w:rPr>
        <w:drawing>
          <wp:inline distT="0" distB="0" distL="0" distR="0" wp14:anchorId="0D265531" wp14:editId="129EEADB">
            <wp:extent cx="1244600" cy="1181100"/>
            <wp:effectExtent l="0" t="0" r="0" b="0"/>
            <wp:docPr id="18" name="Picture 18" descr="Saint_Lucia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int_Lucia_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49747" cy="1185984"/>
                    </a:xfrm>
                    <a:prstGeom prst="rect">
                      <a:avLst/>
                    </a:prstGeom>
                    <a:noFill/>
                    <a:ln>
                      <a:noFill/>
                    </a:ln>
                  </pic:spPr>
                </pic:pic>
              </a:graphicData>
            </a:graphic>
          </wp:inline>
        </w:drawing>
      </w:r>
    </w:p>
    <w:p w14:paraId="4FEFD1DE" w14:textId="77777777" w:rsidR="007705EB" w:rsidRPr="007705EB" w:rsidRDefault="007705EB" w:rsidP="007705EB">
      <w:pPr>
        <w:spacing w:after="0" w:line="0" w:lineRule="atLeast"/>
        <w:jc w:val="center"/>
        <w:rPr>
          <w:rFonts w:eastAsia="Times New Roman"/>
          <w:b/>
          <w:bCs/>
          <w:lang w:eastAsia="es-ES"/>
        </w:rPr>
      </w:pPr>
      <w:r w:rsidRPr="007705EB">
        <w:rPr>
          <w:rFonts w:eastAsia="Times New Roman"/>
          <w:b/>
          <w:bCs/>
          <w:lang w:eastAsia="es-ES"/>
        </w:rPr>
        <w:t>Government of Saint Lucia</w:t>
      </w:r>
    </w:p>
    <w:p w14:paraId="3E53215E" w14:textId="77777777" w:rsidR="007705EB" w:rsidRPr="007705EB" w:rsidRDefault="007705EB" w:rsidP="007705EB">
      <w:pPr>
        <w:spacing w:after="0" w:line="0" w:lineRule="atLeast"/>
        <w:jc w:val="center"/>
        <w:rPr>
          <w:rFonts w:eastAsia="Times New Roman"/>
          <w:b/>
          <w:bCs/>
          <w:lang w:eastAsia="es-ES"/>
        </w:rPr>
      </w:pPr>
    </w:p>
    <w:p w14:paraId="1633E652" w14:textId="77777777" w:rsidR="007705EB" w:rsidRPr="007705EB" w:rsidRDefault="007705EB" w:rsidP="007705EB">
      <w:pPr>
        <w:spacing w:after="0" w:line="0" w:lineRule="atLeast"/>
        <w:jc w:val="center"/>
        <w:rPr>
          <w:rFonts w:eastAsia="Times New Roman"/>
          <w:b/>
          <w:bCs/>
          <w:lang w:eastAsia="es-ES"/>
        </w:rPr>
      </w:pPr>
      <w:r w:rsidRPr="007705EB">
        <w:rPr>
          <w:rFonts w:eastAsia="Times New Roman"/>
          <w:b/>
          <w:bCs/>
          <w:lang w:eastAsia="es-ES"/>
        </w:rPr>
        <w:t>Department of Health and Wellness</w:t>
      </w:r>
    </w:p>
    <w:p w14:paraId="6017A317" w14:textId="77777777" w:rsidR="007705EB" w:rsidRPr="007705EB" w:rsidRDefault="007705EB" w:rsidP="007705EB">
      <w:pPr>
        <w:spacing w:after="0" w:line="0" w:lineRule="atLeast"/>
        <w:jc w:val="center"/>
        <w:rPr>
          <w:rFonts w:eastAsia="Times New Roman"/>
          <w:b/>
          <w:bCs/>
          <w:lang w:eastAsia="es-ES"/>
        </w:rPr>
      </w:pPr>
    </w:p>
    <w:p w14:paraId="6155A27E" w14:textId="34B12240" w:rsidR="007705EB" w:rsidRDefault="00AF00DF" w:rsidP="007705EB">
      <w:pPr>
        <w:spacing w:after="0" w:line="0" w:lineRule="atLeast"/>
        <w:jc w:val="center"/>
        <w:rPr>
          <w:rFonts w:eastAsia="Times New Roman"/>
          <w:b/>
          <w:bCs/>
          <w:lang w:eastAsia="es-ES"/>
        </w:rPr>
      </w:pPr>
      <w:r w:rsidRPr="00AF00DF">
        <w:rPr>
          <w:rFonts w:eastAsia="Times New Roman"/>
          <w:b/>
          <w:bCs/>
          <w:lang w:eastAsia="es-ES"/>
        </w:rPr>
        <w:t>OECS Regional Health Project (RHP</w:t>
      </w:r>
      <w:r>
        <w:rPr>
          <w:rFonts w:eastAsia="Times New Roman"/>
          <w:b/>
          <w:bCs/>
          <w:lang w:eastAsia="es-ES"/>
        </w:rPr>
        <w:t>)</w:t>
      </w:r>
    </w:p>
    <w:p w14:paraId="0A7BAF25" w14:textId="77777777" w:rsidR="00AF00DF" w:rsidRPr="007705EB" w:rsidRDefault="00AF00DF" w:rsidP="007705EB">
      <w:pPr>
        <w:spacing w:after="0" w:line="0" w:lineRule="atLeast"/>
        <w:jc w:val="center"/>
        <w:rPr>
          <w:rFonts w:eastAsia="Times New Roman"/>
          <w:b/>
          <w:lang w:eastAsia="es-ES"/>
        </w:rPr>
      </w:pPr>
    </w:p>
    <w:p w14:paraId="2D47B469" w14:textId="77777777" w:rsidR="007705EB" w:rsidRPr="007705EB" w:rsidRDefault="007705EB" w:rsidP="007705EB">
      <w:pPr>
        <w:spacing w:after="0" w:line="0" w:lineRule="atLeast"/>
        <w:jc w:val="center"/>
        <w:rPr>
          <w:rFonts w:eastAsia="Times New Roman"/>
          <w:b/>
          <w:lang w:eastAsia="es-ES"/>
        </w:rPr>
      </w:pPr>
      <w:r w:rsidRPr="007705EB">
        <w:rPr>
          <w:rFonts w:eastAsia="Times New Roman"/>
          <w:b/>
          <w:lang w:eastAsia="es-ES"/>
        </w:rPr>
        <w:t>Terms of Reference for the Accreditation of Public Health Laboratories</w:t>
      </w:r>
    </w:p>
    <w:p w14:paraId="32E0E48E" w14:textId="77777777" w:rsidR="007705EB" w:rsidRPr="007705EB" w:rsidRDefault="007705EB" w:rsidP="007705EB">
      <w:pPr>
        <w:spacing w:after="0" w:line="0" w:lineRule="atLeast"/>
        <w:jc w:val="center"/>
        <w:rPr>
          <w:rFonts w:eastAsia="Times New Roman"/>
          <w:b/>
          <w:lang w:eastAsia="es-ES"/>
        </w:rPr>
      </w:pPr>
      <w:r w:rsidRPr="007705EB">
        <w:rPr>
          <w:rFonts w:eastAsia="Times New Roman"/>
          <w:b/>
          <w:lang w:eastAsia="es-ES"/>
        </w:rPr>
        <w:t>In Saint Lucia</w:t>
      </w:r>
    </w:p>
    <w:p w14:paraId="78ACEF34" w14:textId="77777777" w:rsidR="007705EB" w:rsidRPr="007705EB" w:rsidRDefault="007705EB" w:rsidP="007705EB">
      <w:pPr>
        <w:spacing w:after="0" w:line="0" w:lineRule="atLeast"/>
        <w:jc w:val="both"/>
        <w:rPr>
          <w:rFonts w:eastAsia="Times New Roman"/>
          <w:b/>
          <w:lang w:eastAsia="es-ES"/>
        </w:rPr>
      </w:pPr>
    </w:p>
    <w:p w14:paraId="1D619302" w14:textId="77777777" w:rsidR="007705EB" w:rsidRPr="007705EB" w:rsidRDefault="007705EB" w:rsidP="007705EB">
      <w:pPr>
        <w:spacing w:after="0" w:line="0" w:lineRule="atLeast"/>
        <w:jc w:val="both"/>
        <w:rPr>
          <w:rFonts w:eastAsia="Times New Roman"/>
          <w:lang w:eastAsia="es-ES"/>
        </w:rPr>
      </w:pPr>
    </w:p>
    <w:p w14:paraId="4351639B" w14:textId="77777777" w:rsidR="007705EB" w:rsidRPr="007705EB" w:rsidRDefault="007705EB" w:rsidP="007705EB">
      <w:pPr>
        <w:spacing w:after="0" w:line="0" w:lineRule="atLeast"/>
        <w:jc w:val="both"/>
        <w:rPr>
          <w:rFonts w:eastAsia="Times New Roman"/>
          <w:lang w:eastAsia="es-ES"/>
        </w:rPr>
      </w:pPr>
    </w:p>
    <w:p w14:paraId="24670DC6" w14:textId="77777777" w:rsidR="007705EB" w:rsidRPr="007705EB" w:rsidRDefault="007705EB" w:rsidP="007705EB">
      <w:pPr>
        <w:numPr>
          <w:ilvl w:val="0"/>
          <w:numId w:val="8"/>
        </w:numPr>
        <w:spacing w:after="0" w:line="0" w:lineRule="atLeast"/>
        <w:contextualSpacing/>
        <w:jc w:val="both"/>
        <w:rPr>
          <w:rFonts w:eastAsia="Times New Roman"/>
          <w:b/>
          <w:lang w:eastAsia="es-ES"/>
        </w:rPr>
      </w:pPr>
      <w:r w:rsidRPr="007705EB">
        <w:rPr>
          <w:rFonts w:eastAsia="Times New Roman"/>
          <w:b/>
          <w:lang w:eastAsia="es-ES"/>
        </w:rPr>
        <w:t>Introduction</w:t>
      </w:r>
    </w:p>
    <w:p w14:paraId="20881DF4" w14:textId="77777777" w:rsidR="007705EB" w:rsidRPr="007705EB" w:rsidRDefault="007705EB" w:rsidP="007705EB">
      <w:pPr>
        <w:spacing w:after="0" w:line="0" w:lineRule="atLeast"/>
        <w:jc w:val="both"/>
        <w:rPr>
          <w:rFonts w:eastAsia="Times New Roman"/>
          <w:lang w:eastAsia="es-ES"/>
        </w:rPr>
      </w:pPr>
    </w:p>
    <w:p w14:paraId="20F1D5E3" w14:textId="77777777" w:rsidR="007705EB" w:rsidRPr="007705EB" w:rsidRDefault="007705EB" w:rsidP="007705EB">
      <w:pPr>
        <w:spacing w:after="0" w:line="276" w:lineRule="auto"/>
        <w:jc w:val="both"/>
        <w:rPr>
          <w:rFonts w:eastAsia="Times New Roman"/>
          <w:lang w:eastAsia="es-ES"/>
        </w:rPr>
      </w:pPr>
      <w:r w:rsidRPr="007705EB">
        <w:rPr>
          <w:rFonts w:eastAsia="Times New Roman"/>
          <w:lang w:eastAsia="es-ES"/>
        </w:rPr>
        <w:t>The Government of Saint Lucia (GOSL) has obtained financing under the World Bank (WB) OECS Regional Health Project (RHP) whose objective is to strengthen national and regional disease surveillance and public health emergency preparedness and response efforts in the four (4) member states of Dominica, Saint Lucia, Saint Vincent and the Grenadines, and Grenada. The Project is structured around three main pillars - Surveillance and information systems; Laboratory services; and Preparedness/response, with an additional component on institutional capacity building. The financing supports the GOSL in strengthening the resilience of Saint Lucia’s Public Health Preparedness and Response to manage the challenges from new, emerging, and re-emerging diseases.</w:t>
      </w:r>
    </w:p>
    <w:p w14:paraId="78A71A70" w14:textId="77777777" w:rsidR="007705EB" w:rsidRPr="007705EB" w:rsidRDefault="007705EB" w:rsidP="007705EB">
      <w:pPr>
        <w:spacing w:after="0" w:line="0" w:lineRule="atLeast"/>
        <w:jc w:val="both"/>
        <w:rPr>
          <w:rFonts w:eastAsia="Times New Roman"/>
          <w:lang w:eastAsia="es-ES"/>
        </w:rPr>
      </w:pPr>
    </w:p>
    <w:p w14:paraId="3DAE24A3" w14:textId="77777777" w:rsidR="007705EB" w:rsidRPr="007705EB" w:rsidRDefault="007705EB" w:rsidP="007705EB">
      <w:pPr>
        <w:spacing w:after="0" w:line="276" w:lineRule="auto"/>
        <w:jc w:val="both"/>
        <w:rPr>
          <w:rFonts w:eastAsia="Times New Roman"/>
          <w:lang w:eastAsia="es-ES"/>
        </w:rPr>
      </w:pPr>
      <w:r w:rsidRPr="007705EB">
        <w:rPr>
          <w:rFonts w:eastAsia="Times New Roman"/>
          <w:lang w:eastAsia="es-ES"/>
        </w:rPr>
        <w:t>In 2005, in response to an increase in global mobility, emergence and re-emergence diseases, nearly 200 countries across the world signed on to implement the International Health Regulations</w:t>
      </w:r>
    </w:p>
    <w:p w14:paraId="5CC0550F" w14:textId="77777777" w:rsidR="007705EB" w:rsidRPr="007705EB" w:rsidRDefault="007705EB" w:rsidP="007705EB">
      <w:pPr>
        <w:spacing w:after="0" w:line="276" w:lineRule="auto"/>
        <w:jc w:val="both"/>
        <w:rPr>
          <w:rFonts w:eastAsia="Times New Roman"/>
          <w:lang w:eastAsia="es-ES"/>
        </w:rPr>
      </w:pPr>
      <w:r w:rsidRPr="007705EB">
        <w:rPr>
          <w:rFonts w:eastAsia="Times New Roman"/>
          <w:lang w:eastAsia="es-ES"/>
        </w:rPr>
        <w:t>(2005) (IHR). The objective of this legally binding instrument is “to prevent, protect against, control, and provide a public health response to the international spread of disease in ways that are commensurate with and restricted to public health risks, and which avoid unnecessary interference with international traffic and trade." Following the Zika outbreak, a Rapid Needs Assessments was carried out by the World Bank (WB) in collaboration with Pan American Health Organisation (PAHO) in all four project-participating countries. This Rapid Assessment revealed the following shortcomings in infectious disease surveillance, epidemic preparedness, and response: (</w:t>
      </w:r>
      <w:proofErr w:type="spellStart"/>
      <w:r w:rsidRPr="007705EB">
        <w:rPr>
          <w:rFonts w:eastAsia="Times New Roman"/>
          <w:lang w:eastAsia="es-ES"/>
        </w:rPr>
        <w:t>i</w:t>
      </w:r>
      <w:proofErr w:type="spellEnd"/>
      <w:r w:rsidRPr="007705EB">
        <w:rPr>
          <w:rFonts w:eastAsia="Times New Roman"/>
          <w:lang w:eastAsia="es-ES"/>
        </w:rPr>
        <w:t xml:space="preserve">) lack of an adequately trained health workforce for disease surveillance, preparedness, and response across the different levels of health services; (ii) non-existent or insufficient facility level surveillance and response structures; (iii) limited laboratory infrastructure for timely and quality diagnosis of epidemic-prone diseases; (iv) lack of interoperability of information systems hampers analysis and </w:t>
      </w:r>
      <w:r w:rsidRPr="007705EB">
        <w:rPr>
          <w:rFonts w:eastAsia="Times New Roman"/>
          <w:lang w:eastAsia="es-ES"/>
        </w:rPr>
        <w:lastRenderedPageBreak/>
        <w:t>utilization of information for decision-making and disease mitigation measures; (v) inadequate infection, prevention and control standards, infrastructure, and practices; (vi) significant gaps in regional level surge capacity for emergency response, stockpiling of essential goods, information sharing, and collaboration. As well, at the same time, there needs to be adequately trained public health specialists (</w:t>
      </w:r>
      <w:proofErr w:type="gramStart"/>
      <w:r w:rsidRPr="007705EB">
        <w:rPr>
          <w:rFonts w:eastAsia="Times New Roman"/>
          <w:lang w:eastAsia="es-ES"/>
        </w:rPr>
        <w:t>e.g.</w:t>
      </w:r>
      <w:proofErr w:type="gramEnd"/>
      <w:r w:rsidRPr="007705EB">
        <w:rPr>
          <w:rFonts w:eastAsia="Times New Roman"/>
          <w:lang w:eastAsia="es-ES"/>
        </w:rPr>
        <w:t xml:space="preserve"> epidemiologist, entomologist, etc.) and expertise across countries.</w:t>
      </w:r>
      <w:r w:rsidRPr="007705EB">
        <w:rPr>
          <w:rFonts w:eastAsia="Times New Roman"/>
          <w:vertAlign w:val="superscript"/>
          <w:lang w:eastAsia="es-ES"/>
        </w:rPr>
        <w:footnoteReference w:id="1"/>
      </w:r>
    </w:p>
    <w:p w14:paraId="598C041A" w14:textId="77777777" w:rsidR="007705EB" w:rsidRPr="007705EB" w:rsidRDefault="007705EB" w:rsidP="007705EB">
      <w:pPr>
        <w:spacing w:after="0" w:line="0" w:lineRule="atLeast"/>
        <w:jc w:val="both"/>
        <w:rPr>
          <w:rFonts w:eastAsia="Times New Roman"/>
          <w:lang w:eastAsia="es-ES"/>
        </w:rPr>
      </w:pPr>
      <w:r w:rsidRPr="007705EB">
        <w:rPr>
          <w:rFonts w:eastAsia="Times New Roman"/>
          <w:lang w:eastAsia="es-ES"/>
        </w:rPr>
        <w:t xml:space="preserve"> </w:t>
      </w:r>
    </w:p>
    <w:p w14:paraId="6B86499C" w14:textId="77777777" w:rsidR="007705EB" w:rsidRPr="007705EB" w:rsidRDefault="007705EB" w:rsidP="007705EB">
      <w:pPr>
        <w:spacing w:after="0" w:line="276" w:lineRule="auto"/>
        <w:jc w:val="both"/>
        <w:rPr>
          <w:rFonts w:eastAsia="Times New Roman"/>
          <w:lang w:eastAsia="es-ES"/>
        </w:rPr>
      </w:pPr>
      <w:r w:rsidRPr="007705EB">
        <w:rPr>
          <w:rFonts w:eastAsia="Times New Roman"/>
          <w:lang w:eastAsia="es-ES"/>
        </w:rPr>
        <w:t>Under the OECS Regional Health Project, investments in health systems strengthening will have a direct impact on improving these IHR core capacities in the participating countries, particularly in the areas of surveillance, laboratories, workforce development, and emergency management. Furthermore, project investments will contribute to sustainable, effective and efficient regional collaboration for mitigating and/or preventing public health risks and the economic consequences associated with infectious diseases while also improving continuity of care following a disaster.</w:t>
      </w:r>
    </w:p>
    <w:p w14:paraId="19C2E2A8" w14:textId="77777777" w:rsidR="007705EB" w:rsidRPr="007705EB" w:rsidRDefault="007705EB" w:rsidP="007705EB">
      <w:pPr>
        <w:spacing w:after="0" w:line="0" w:lineRule="atLeast"/>
        <w:jc w:val="both"/>
        <w:rPr>
          <w:rFonts w:eastAsia="Times New Roman"/>
          <w:lang w:eastAsia="es-ES"/>
        </w:rPr>
      </w:pPr>
    </w:p>
    <w:p w14:paraId="647DF99B" w14:textId="77777777" w:rsidR="007705EB" w:rsidRPr="007705EB" w:rsidRDefault="007705EB" w:rsidP="007705EB">
      <w:pPr>
        <w:spacing w:after="0" w:line="276" w:lineRule="auto"/>
        <w:jc w:val="both"/>
        <w:rPr>
          <w:rFonts w:eastAsia="Times New Roman"/>
          <w:lang w:eastAsia="es-ES"/>
        </w:rPr>
      </w:pPr>
      <w:r w:rsidRPr="007705EB">
        <w:rPr>
          <w:rFonts w:eastAsia="Times New Roman"/>
          <w:lang w:eastAsia="es-ES"/>
        </w:rPr>
        <w:t xml:space="preserve">The Government of Saint Lucia has recognised that some significant changes have to be made to strengthen the areas of surveillance, laboratories, workforce development, and emergency management. This includes a need to balance the provision of adequate and appropriate services to the population while ensuring quality and that there are sufficient resources to do so. Laboratory accreditation is recognized as an efficient tool for putting in place a quality system for achieving continuous improvement in laboratory services in a sustainable fashion. The laboratory accreditation system is important for the acceptance of test results nationally and internationally; accreditation is immensely beneficial in supporting an achievable and efficient health care system. </w:t>
      </w:r>
    </w:p>
    <w:p w14:paraId="4FDDA073" w14:textId="77777777" w:rsidR="007705EB" w:rsidRPr="007705EB" w:rsidRDefault="007705EB" w:rsidP="007705EB">
      <w:pPr>
        <w:spacing w:after="0" w:line="276" w:lineRule="auto"/>
        <w:jc w:val="both"/>
        <w:rPr>
          <w:rFonts w:eastAsia="Times New Roman"/>
          <w:lang w:eastAsia="es-ES"/>
        </w:rPr>
      </w:pPr>
    </w:p>
    <w:p w14:paraId="04614043" w14:textId="0EC6CD49" w:rsidR="007705EB" w:rsidRPr="007705EB" w:rsidRDefault="007705EB" w:rsidP="007705EB">
      <w:pPr>
        <w:spacing w:after="0" w:line="276" w:lineRule="auto"/>
        <w:jc w:val="both"/>
        <w:rPr>
          <w:rFonts w:eastAsia="Times New Roman"/>
          <w:lang w:eastAsia="es-ES"/>
        </w:rPr>
      </w:pPr>
      <w:r w:rsidRPr="007705EB">
        <w:rPr>
          <w:rFonts w:eastAsia="Times New Roman"/>
          <w:lang w:eastAsia="es-ES"/>
        </w:rPr>
        <w:t>The Department of Health and Wellness (</w:t>
      </w:r>
      <w:proofErr w:type="spellStart"/>
      <w:r w:rsidRPr="007705EB">
        <w:rPr>
          <w:rFonts w:eastAsia="Times New Roman"/>
          <w:lang w:eastAsia="es-ES"/>
        </w:rPr>
        <w:t>DoHW</w:t>
      </w:r>
      <w:proofErr w:type="spellEnd"/>
      <w:r w:rsidRPr="007705EB">
        <w:rPr>
          <w:rFonts w:eastAsia="Times New Roman"/>
          <w:lang w:eastAsia="es-ES"/>
        </w:rPr>
        <w:t xml:space="preserve">) now seeks a firm for technical services for supplying laboratory accreditation for the Public Health Laboratories based on the </w:t>
      </w:r>
      <w:r w:rsidR="00617A67">
        <w:rPr>
          <w:rFonts w:eastAsia="Times New Roman"/>
          <w:lang w:eastAsia="es-ES"/>
        </w:rPr>
        <w:t>international</w:t>
      </w:r>
      <w:r w:rsidR="00617A67">
        <w:rPr>
          <w:rStyle w:val="CommentReference"/>
          <w:rFonts w:eastAsia="Times New Roman"/>
          <w:lang w:eastAsia="es-ES"/>
        </w:rPr>
        <w:t xml:space="preserve"> standards</w:t>
      </w:r>
      <w:r w:rsidR="00735ED6">
        <w:rPr>
          <w:rFonts w:eastAsia="Times New Roman"/>
          <w:lang w:eastAsia="es-ES"/>
        </w:rPr>
        <w:t>,</w:t>
      </w:r>
      <w:r w:rsidRPr="007705EB">
        <w:rPr>
          <w:rFonts w:eastAsia="Times New Roman"/>
          <w:lang w:eastAsia="es-ES"/>
        </w:rPr>
        <w:t xml:space="preserve"> and the Licensing and Certification program – keeping in mind accomplishments and opportunities for Continuous Quality Improvement, and Regional collaborations.</w:t>
      </w:r>
    </w:p>
    <w:p w14:paraId="21EAEDB5" w14:textId="77777777" w:rsidR="007705EB" w:rsidRPr="007705EB" w:rsidRDefault="007705EB" w:rsidP="007705EB">
      <w:pPr>
        <w:spacing w:after="0" w:line="0" w:lineRule="atLeast"/>
        <w:jc w:val="both"/>
        <w:rPr>
          <w:rFonts w:eastAsia="Times New Roman"/>
          <w:lang w:eastAsia="es-ES"/>
        </w:rPr>
      </w:pPr>
    </w:p>
    <w:p w14:paraId="4CAE0867" w14:textId="77777777" w:rsidR="007705EB" w:rsidRPr="007705EB" w:rsidRDefault="007705EB" w:rsidP="007705EB">
      <w:pPr>
        <w:spacing w:after="0" w:line="0" w:lineRule="atLeast"/>
        <w:jc w:val="both"/>
        <w:rPr>
          <w:rFonts w:eastAsia="Times New Roman"/>
          <w:lang w:eastAsia="es-ES"/>
        </w:rPr>
      </w:pPr>
      <w:r w:rsidRPr="007705EB">
        <w:rPr>
          <w:rFonts w:eastAsia="Times New Roman"/>
          <w:lang w:eastAsia="es-ES"/>
        </w:rPr>
        <w:t xml:space="preserve"> </w:t>
      </w:r>
    </w:p>
    <w:p w14:paraId="4B85347B" w14:textId="77777777" w:rsidR="007705EB" w:rsidRPr="007705EB" w:rsidRDefault="007705EB" w:rsidP="007705EB">
      <w:pPr>
        <w:numPr>
          <w:ilvl w:val="0"/>
          <w:numId w:val="8"/>
        </w:numPr>
        <w:spacing w:after="0" w:line="0" w:lineRule="atLeast"/>
        <w:contextualSpacing/>
        <w:jc w:val="both"/>
        <w:rPr>
          <w:rFonts w:eastAsia="Times New Roman"/>
          <w:b/>
          <w:lang w:eastAsia="es-ES"/>
        </w:rPr>
      </w:pPr>
      <w:r w:rsidRPr="007705EB">
        <w:rPr>
          <w:rFonts w:eastAsia="Times New Roman"/>
          <w:b/>
          <w:lang w:eastAsia="es-ES"/>
        </w:rPr>
        <w:t xml:space="preserve">Conceptual Framework </w:t>
      </w:r>
    </w:p>
    <w:p w14:paraId="503B1D16" w14:textId="77777777" w:rsidR="007705EB" w:rsidRPr="007705EB" w:rsidRDefault="007705EB" w:rsidP="007705EB">
      <w:pPr>
        <w:spacing w:after="0" w:line="0" w:lineRule="atLeast"/>
        <w:ind w:left="360"/>
        <w:jc w:val="both"/>
        <w:rPr>
          <w:rFonts w:eastAsia="Times New Roman"/>
          <w:lang w:eastAsia="es-ES"/>
        </w:rPr>
      </w:pPr>
    </w:p>
    <w:p w14:paraId="06D7BCFF" w14:textId="1BE323DA" w:rsidR="007705EB" w:rsidRPr="007705EB" w:rsidRDefault="007705EB" w:rsidP="007705EB">
      <w:pPr>
        <w:numPr>
          <w:ilvl w:val="0"/>
          <w:numId w:val="11"/>
        </w:numPr>
        <w:spacing w:after="0" w:line="276" w:lineRule="auto"/>
        <w:contextualSpacing/>
        <w:jc w:val="both"/>
        <w:rPr>
          <w:rFonts w:eastAsia="Calibri"/>
        </w:rPr>
      </w:pPr>
      <w:r w:rsidRPr="007705EB">
        <w:rPr>
          <w:rFonts w:eastAsia="Calibri"/>
        </w:rPr>
        <w:t>The Department of Health and Wellness is currently implementing a National Quality Management System (NQMS) for the health sector.</w:t>
      </w:r>
      <w:r w:rsidRPr="007705EB">
        <w:rPr>
          <w:rFonts w:eastAsia="Calibri"/>
          <w:i/>
        </w:rPr>
        <w:t xml:space="preserve"> </w:t>
      </w:r>
      <w:r w:rsidRPr="007705EB">
        <w:rPr>
          <w:rFonts w:eastAsia="Calibri"/>
        </w:rPr>
        <w:t>The activities of the NQMS aims to respond to the needs of the residents of Saint Lucia</w:t>
      </w:r>
      <w:r w:rsidR="002249D7">
        <w:rPr>
          <w:rFonts w:eastAsia="Calibri"/>
        </w:rPr>
        <w:t>,</w:t>
      </w:r>
      <w:r w:rsidRPr="007705EB">
        <w:rPr>
          <w:rFonts w:eastAsia="Calibri"/>
        </w:rPr>
        <w:t xml:space="preserve"> to access safe care and services that meets the acceptable standards of quality</w:t>
      </w:r>
      <w:r w:rsidR="002249D7">
        <w:rPr>
          <w:rFonts w:eastAsia="Calibri"/>
        </w:rPr>
        <w:t>,</w:t>
      </w:r>
      <w:r w:rsidRPr="007705EB">
        <w:rPr>
          <w:rFonts w:eastAsia="Calibri"/>
        </w:rPr>
        <w:t xml:space="preserve"> irrespective of the facility visited. All health organisations will be required to have a quality management system in place that at a minimum can meet mandatory licensing standards in order to operate. This includes laboratory services, both public and private. The secondary tool, accreditation, while optional for the private sector is compulsory for government public and primary health care services.</w:t>
      </w:r>
    </w:p>
    <w:p w14:paraId="1D7A3A9C" w14:textId="77777777" w:rsidR="007705EB" w:rsidRPr="007705EB" w:rsidRDefault="007705EB" w:rsidP="007705EB">
      <w:pPr>
        <w:spacing w:after="0" w:line="240" w:lineRule="auto"/>
        <w:ind w:left="720"/>
        <w:contextualSpacing/>
        <w:jc w:val="both"/>
        <w:rPr>
          <w:rFonts w:eastAsia="Calibri"/>
        </w:rPr>
      </w:pPr>
    </w:p>
    <w:p w14:paraId="75274072" w14:textId="73E31871" w:rsidR="007705EB" w:rsidRPr="007705EB" w:rsidRDefault="007705EB" w:rsidP="007705EB">
      <w:pPr>
        <w:numPr>
          <w:ilvl w:val="0"/>
          <w:numId w:val="11"/>
        </w:numPr>
        <w:spacing w:after="0" w:line="276" w:lineRule="auto"/>
        <w:contextualSpacing/>
        <w:jc w:val="both"/>
        <w:rPr>
          <w:rFonts w:eastAsia="Calibri"/>
        </w:rPr>
      </w:pPr>
      <w:r w:rsidRPr="007705EB">
        <w:rPr>
          <w:rFonts w:eastAsia="Calibri"/>
        </w:rPr>
        <w:lastRenderedPageBreak/>
        <w:t>To date the Department of Health has commenced the implementation of its National Health Care Quality Policy which was approved by Cabinet of Ministers on April 23, 2019</w:t>
      </w:r>
      <w:r w:rsidR="002249D7">
        <w:rPr>
          <w:rFonts w:eastAsia="Calibri"/>
        </w:rPr>
        <w:t>,</w:t>
      </w:r>
      <w:r w:rsidRPr="007705EB">
        <w:rPr>
          <w:rFonts w:eastAsia="Calibri"/>
        </w:rPr>
        <w:t xml:space="preserve"> for implementation across the national health sector. This Healthcare Quality Policy advocates for the use of a common and collective approach to the resolution of the many concerns at the national level regarding current issues of Quality Infrastructure pertinent to health, safety, and environment and consumer protection. It guides the health sector to achieve continuous improvement and client satisfaction for improved health outcomes; and the Sustainable Development Goals (SDGs) to “Ensure healthy lives and promote wellbeing for all at all ages” while promoting to “Reduce inequality within and among countries. Included within the National Quality Policy are the following four (4) priority areas designed to address the diagnosed health issues within Saint Lucia:</w:t>
      </w:r>
    </w:p>
    <w:p w14:paraId="7DE04414" w14:textId="77777777" w:rsidR="007705EB" w:rsidRPr="007705EB" w:rsidRDefault="007705EB" w:rsidP="007705EB">
      <w:pPr>
        <w:spacing w:after="0" w:line="276" w:lineRule="auto"/>
        <w:ind w:left="720"/>
        <w:contextualSpacing/>
        <w:jc w:val="both"/>
        <w:rPr>
          <w:rFonts w:eastAsia="Calibri"/>
        </w:rPr>
      </w:pPr>
    </w:p>
    <w:p w14:paraId="1FA0BE69" w14:textId="77777777" w:rsidR="007705EB" w:rsidRPr="007705EB" w:rsidRDefault="007705EB" w:rsidP="007705EB">
      <w:pPr>
        <w:numPr>
          <w:ilvl w:val="0"/>
          <w:numId w:val="12"/>
        </w:numPr>
        <w:spacing w:after="0" w:line="240" w:lineRule="auto"/>
        <w:ind w:left="1800"/>
        <w:contextualSpacing/>
        <w:jc w:val="both"/>
        <w:rPr>
          <w:rFonts w:eastAsia="Calibri"/>
        </w:rPr>
      </w:pPr>
      <w:r w:rsidRPr="007705EB">
        <w:rPr>
          <w:rFonts w:eastAsia="Calibri"/>
        </w:rPr>
        <w:t>Enhancing Client-Centred – Care in the Health System</w:t>
      </w:r>
    </w:p>
    <w:p w14:paraId="74B58175" w14:textId="77777777" w:rsidR="007705EB" w:rsidRPr="007705EB" w:rsidRDefault="007705EB" w:rsidP="007705EB">
      <w:pPr>
        <w:numPr>
          <w:ilvl w:val="0"/>
          <w:numId w:val="12"/>
        </w:numPr>
        <w:spacing w:after="0" w:line="240" w:lineRule="auto"/>
        <w:ind w:left="1800"/>
        <w:contextualSpacing/>
        <w:jc w:val="both"/>
        <w:rPr>
          <w:rFonts w:eastAsia="Calibri"/>
        </w:rPr>
      </w:pPr>
      <w:r w:rsidRPr="007705EB">
        <w:rPr>
          <w:rFonts w:eastAsia="Calibri"/>
        </w:rPr>
        <w:t>Ensuring Supportive Health Care Environments</w:t>
      </w:r>
    </w:p>
    <w:p w14:paraId="723451FF" w14:textId="77777777" w:rsidR="007705EB" w:rsidRPr="007705EB" w:rsidRDefault="007705EB" w:rsidP="007705EB">
      <w:pPr>
        <w:numPr>
          <w:ilvl w:val="0"/>
          <w:numId w:val="12"/>
        </w:numPr>
        <w:spacing w:after="0" w:line="240" w:lineRule="auto"/>
        <w:ind w:left="1800"/>
        <w:contextualSpacing/>
        <w:jc w:val="both"/>
        <w:rPr>
          <w:rFonts w:eastAsia="Calibri"/>
        </w:rPr>
      </w:pPr>
      <w:r w:rsidRPr="007705EB">
        <w:rPr>
          <w:rFonts w:eastAsia="Calibri"/>
        </w:rPr>
        <w:t>Strengthening Leadership in Governance and Management for Improved Clinical Outcomes</w:t>
      </w:r>
    </w:p>
    <w:p w14:paraId="5C3AA470" w14:textId="77777777" w:rsidR="007705EB" w:rsidRPr="007705EB" w:rsidRDefault="007705EB" w:rsidP="007705EB">
      <w:pPr>
        <w:numPr>
          <w:ilvl w:val="0"/>
          <w:numId w:val="12"/>
        </w:numPr>
        <w:spacing w:after="0" w:line="240" w:lineRule="auto"/>
        <w:ind w:left="1800"/>
        <w:contextualSpacing/>
        <w:jc w:val="both"/>
        <w:rPr>
          <w:rFonts w:eastAsia="Calibri"/>
        </w:rPr>
      </w:pPr>
      <w:r w:rsidRPr="007705EB">
        <w:rPr>
          <w:rFonts w:eastAsia="Calibri"/>
        </w:rPr>
        <w:t>Enabling a Culture of Continuous Quality Improvement in Health Care Delivery</w:t>
      </w:r>
    </w:p>
    <w:p w14:paraId="50C33FD1" w14:textId="77777777" w:rsidR="007705EB" w:rsidRPr="007705EB" w:rsidRDefault="007705EB" w:rsidP="007705EB">
      <w:pPr>
        <w:spacing w:after="0" w:line="240" w:lineRule="auto"/>
        <w:ind w:left="1080"/>
        <w:jc w:val="both"/>
        <w:rPr>
          <w:rFonts w:eastAsia="Calibri"/>
        </w:rPr>
      </w:pPr>
    </w:p>
    <w:p w14:paraId="6D741AAD" w14:textId="66E32151" w:rsidR="007705EB" w:rsidRPr="007705EB" w:rsidRDefault="007705EB" w:rsidP="007705EB">
      <w:pPr>
        <w:numPr>
          <w:ilvl w:val="0"/>
          <w:numId w:val="11"/>
        </w:numPr>
        <w:spacing w:after="0" w:line="276" w:lineRule="auto"/>
        <w:contextualSpacing/>
        <w:jc w:val="both"/>
        <w:rPr>
          <w:rFonts w:eastAsia="Calibri"/>
        </w:rPr>
      </w:pPr>
      <w:r w:rsidRPr="007705EB">
        <w:rPr>
          <w:rFonts w:eastAsia="Calibri"/>
        </w:rPr>
        <w:t>As a part of the quality strategies for healthcare service improvement, the St. Lucia National Laboratory Policy, March 2015 is included within the National Quality Policy for implementation. It highlights the decrease of laboratory errors by promoting Quality Assurance and an accreditation scheme in Medical Laboratories. For Saint Lucia a standalone law for the Medical Laboratory, separate from those of all clinical services is not recommended, and it is therefore proposed that these documents be incorporated into Saint Lucia’s soon to be developed Laws addressing standards for licensing of all health and social clinics/practices.</w:t>
      </w:r>
    </w:p>
    <w:p w14:paraId="1A305251" w14:textId="77777777" w:rsidR="007705EB" w:rsidRPr="007705EB" w:rsidRDefault="007705EB" w:rsidP="007705EB">
      <w:pPr>
        <w:spacing w:after="0" w:line="0" w:lineRule="atLeast"/>
        <w:jc w:val="both"/>
        <w:rPr>
          <w:rFonts w:eastAsia="Times New Roman"/>
          <w:lang w:eastAsia="es-ES"/>
        </w:rPr>
      </w:pPr>
    </w:p>
    <w:p w14:paraId="4AD29D74" w14:textId="61D080C8" w:rsidR="007705EB" w:rsidRPr="007705EB" w:rsidRDefault="007705EB" w:rsidP="007705EB">
      <w:pPr>
        <w:numPr>
          <w:ilvl w:val="0"/>
          <w:numId w:val="11"/>
        </w:numPr>
        <w:spacing w:after="0" w:line="276" w:lineRule="auto"/>
        <w:contextualSpacing/>
        <w:jc w:val="both"/>
        <w:rPr>
          <w:rFonts w:eastAsia="Times New Roman"/>
          <w:iCs/>
          <w:lang w:eastAsia="es-ES"/>
        </w:rPr>
      </w:pPr>
      <w:r w:rsidRPr="007705EB">
        <w:rPr>
          <w:rFonts w:eastAsia="Times New Roman"/>
          <w:lang w:eastAsia="es-ES"/>
        </w:rPr>
        <w:t xml:space="preserve">The model proposed for the development and implementation of the Quality System in Saint Lucia must follow the logic of the quality ladder as depicted below in figure No. 1. </w:t>
      </w:r>
      <w:r w:rsidRPr="007705EB">
        <w:rPr>
          <w:rFonts w:eastAsia="Times New Roman"/>
          <w:bCs/>
          <w:lang w:eastAsia="es-ES"/>
        </w:rPr>
        <w:t xml:space="preserve">According to most experts there are three (3) processes which are part of the continuous quality improvement of </w:t>
      </w:r>
      <w:r w:rsidR="002249D7">
        <w:rPr>
          <w:rFonts w:eastAsia="Times New Roman"/>
          <w:bCs/>
          <w:lang w:eastAsia="es-ES"/>
        </w:rPr>
        <w:t xml:space="preserve">the </w:t>
      </w:r>
      <w:r w:rsidRPr="007705EB">
        <w:rPr>
          <w:rFonts w:eastAsia="Times New Roman"/>
          <w:bCs/>
          <w:lang w:eastAsia="es-ES"/>
        </w:rPr>
        <w:t xml:space="preserve">care continuum: The Licensing processes, The Certification processes and the Accreditation processes. These processes can also be considered as steps in the </w:t>
      </w:r>
      <w:proofErr w:type="gramStart"/>
      <w:r w:rsidRPr="007705EB">
        <w:rPr>
          <w:rFonts w:eastAsia="Times New Roman"/>
          <w:bCs/>
          <w:lang w:eastAsia="es-ES"/>
        </w:rPr>
        <w:t>quality of care</w:t>
      </w:r>
      <w:proofErr w:type="gramEnd"/>
      <w:r w:rsidRPr="007705EB">
        <w:rPr>
          <w:rFonts w:eastAsia="Times New Roman"/>
          <w:bCs/>
          <w:lang w:eastAsia="es-ES"/>
        </w:rPr>
        <w:t xml:space="preserve"> ladder, due to the different purposes of each one. Achieving </w:t>
      </w:r>
      <w:r w:rsidR="002249D7">
        <w:rPr>
          <w:rFonts w:eastAsia="Times New Roman"/>
          <w:bCs/>
          <w:lang w:eastAsia="es-ES"/>
        </w:rPr>
        <w:t xml:space="preserve">an effective </w:t>
      </w:r>
      <w:r w:rsidRPr="007705EB">
        <w:rPr>
          <w:rFonts w:eastAsia="Times New Roman"/>
          <w:iCs/>
          <w:lang w:eastAsia="es-ES"/>
        </w:rPr>
        <w:t xml:space="preserve">Laboratory Quality System </w:t>
      </w:r>
      <w:r w:rsidR="002249D7">
        <w:rPr>
          <w:rFonts w:eastAsia="Times New Roman"/>
          <w:iCs/>
          <w:lang w:eastAsia="es-ES"/>
        </w:rPr>
        <w:t>leading to</w:t>
      </w:r>
      <w:r w:rsidRPr="007705EB">
        <w:rPr>
          <w:rFonts w:eastAsia="Times New Roman"/>
          <w:iCs/>
          <w:lang w:eastAsia="es-ES"/>
        </w:rPr>
        <w:t xml:space="preserve"> Accreditation</w:t>
      </w:r>
      <w:r w:rsidRPr="007705EB">
        <w:rPr>
          <w:rFonts w:eastAsia="Times New Roman"/>
          <w:bCs/>
          <w:lang w:eastAsia="es-ES"/>
        </w:rPr>
        <w:t xml:space="preserve"> will provide Saint Lucia laboratories </w:t>
      </w:r>
      <w:r w:rsidR="002249D7">
        <w:rPr>
          <w:rFonts w:eastAsia="Times New Roman"/>
          <w:bCs/>
          <w:lang w:eastAsia="es-ES"/>
        </w:rPr>
        <w:t xml:space="preserve">the ability </w:t>
      </w:r>
      <w:r w:rsidRPr="007705EB">
        <w:rPr>
          <w:rFonts w:eastAsia="Times New Roman"/>
          <w:bCs/>
          <w:lang w:eastAsia="es-ES"/>
        </w:rPr>
        <w:t>to overcome various issues with the such b</w:t>
      </w:r>
      <w:r w:rsidRPr="007705EB">
        <w:rPr>
          <w:rFonts w:eastAsia="Times New Roman"/>
          <w:iCs/>
          <w:lang w:eastAsia="es-ES"/>
        </w:rPr>
        <w:t xml:space="preserve">enefits as the following: </w:t>
      </w:r>
    </w:p>
    <w:p w14:paraId="0CEF558B" w14:textId="77777777" w:rsidR="007705EB" w:rsidRPr="007705EB" w:rsidRDefault="007705EB" w:rsidP="007705EB">
      <w:pPr>
        <w:numPr>
          <w:ilvl w:val="0"/>
          <w:numId w:val="14"/>
        </w:numPr>
        <w:spacing w:after="0" w:line="276" w:lineRule="auto"/>
        <w:contextualSpacing/>
        <w:jc w:val="both"/>
        <w:rPr>
          <w:rFonts w:eastAsia="Times New Roman"/>
          <w:iCs/>
          <w:lang w:eastAsia="es-ES"/>
        </w:rPr>
      </w:pPr>
      <w:r w:rsidRPr="007705EB">
        <w:rPr>
          <w:rFonts w:eastAsia="Times New Roman"/>
          <w:lang w:eastAsia="es-ES"/>
        </w:rPr>
        <w:t>Facilitates the implementation and maintenance of an effective quality system.</w:t>
      </w:r>
    </w:p>
    <w:p w14:paraId="54B16646" w14:textId="77777777" w:rsidR="007705EB" w:rsidRPr="007705EB" w:rsidRDefault="007705EB" w:rsidP="007705EB">
      <w:pPr>
        <w:numPr>
          <w:ilvl w:val="0"/>
          <w:numId w:val="14"/>
        </w:numPr>
        <w:spacing w:after="0" w:line="276" w:lineRule="auto"/>
        <w:contextualSpacing/>
        <w:jc w:val="both"/>
        <w:rPr>
          <w:rFonts w:eastAsia="Times New Roman"/>
          <w:iCs/>
          <w:lang w:eastAsia="es-ES"/>
        </w:rPr>
      </w:pPr>
      <w:r w:rsidRPr="007705EB">
        <w:rPr>
          <w:rFonts w:eastAsia="Times New Roman"/>
          <w:lang w:eastAsia="es-ES"/>
        </w:rPr>
        <w:t>Gives confidence to users in availing the services.</w:t>
      </w:r>
    </w:p>
    <w:p w14:paraId="34AD6EC9" w14:textId="77777777" w:rsidR="007705EB" w:rsidRPr="007705EB" w:rsidRDefault="007705EB" w:rsidP="007705EB">
      <w:pPr>
        <w:numPr>
          <w:ilvl w:val="0"/>
          <w:numId w:val="14"/>
        </w:numPr>
        <w:spacing w:after="0" w:line="276" w:lineRule="auto"/>
        <w:contextualSpacing/>
        <w:jc w:val="both"/>
        <w:rPr>
          <w:rFonts w:eastAsia="Times New Roman"/>
          <w:iCs/>
          <w:lang w:eastAsia="es-ES"/>
        </w:rPr>
      </w:pPr>
      <w:r w:rsidRPr="007705EB">
        <w:rPr>
          <w:rFonts w:eastAsia="Times New Roman"/>
          <w:lang w:eastAsia="es-ES"/>
        </w:rPr>
        <w:t>Gives confidence to clients of the laboratory in the results generated.</w:t>
      </w:r>
    </w:p>
    <w:p w14:paraId="7C7FE94F" w14:textId="77777777" w:rsidR="007705EB" w:rsidRPr="007705EB" w:rsidRDefault="007705EB" w:rsidP="007705EB">
      <w:pPr>
        <w:numPr>
          <w:ilvl w:val="0"/>
          <w:numId w:val="14"/>
        </w:numPr>
        <w:spacing w:after="0" w:line="276" w:lineRule="auto"/>
        <w:contextualSpacing/>
        <w:jc w:val="both"/>
        <w:rPr>
          <w:rFonts w:eastAsia="Times New Roman"/>
          <w:iCs/>
          <w:lang w:eastAsia="es-ES"/>
        </w:rPr>
      </w:pPr>
      <w:r w:rsidRPr="007705EB">
        <w:rPr>
          <w:rFonts w:eastAsia="Times New Roman"/>
          <w:lang w:eastAsia="es-ES"/>
        </w:rPr>
        <w:t>Provides national/international recognition of technical competence.</w:t>
      </w:r>
    </w:p>
    <w:p w14:paraId="5226892A" w14:textId="77777777" w:rsidR="007705EB" w:rsidRPr="007705EB" w:rsidRDefault="007705EB" w:rsidP="007705EB">
      <w:pPr>
        <w:numPr>
          <w:ilvl w:val="0"/>
          <w:numId w:val="14"/>
        </w:numPr>
        <w:spacing w:after="0" w:line="276" w:lineRule="auto"/>
        <w:contextualSpacing/>
        <w:jc w:val="both"/>
        <w:rPr>
          <w:rFonts w:eastAsia="Times New Roman"/>
          <w:iCs/>
          <w:lang w:eastAsia="es-ES"/>
        </w:rPr>
      </w:pPr>
      <w:r w:rsidRPr="007705EB">
        <w:rPr>
          <w:rFonts w:eastAsia="Times New Roman"/>
          <w:lang w:eastAsia="es-ES"/>
        </w:rPr>
        <w:lastRenderedPageBreak/>
        <w:t>Helps in defending laboratories while dealing with legal disputes pertaining to laboratory results.</w:t>
      </w:r>
    </w:p>
    <w:p w14:paraId="2B68E7B3" w14:textId="77777777" w:rsidR="007705EB" w:rsidRPr="007705EB" w:rsidRDefault="007705EB" w:rsidP="007705EB">
      <w:pPr>
        <w:numPr>
          <w:ilvl w:val="0"/>
          <w:numId w:val="14"/>
        </w:numPr>
        <w:spacing w:after="0" w:line="276" w:lineRule="auto"/>
        <w:contextualSpacing/>
        <w:jc w:val="both"/>
        <w:rPr>
          <w:rFonts w:eastAsia="Times New Roman"/>
          <w:iCs/>
          <w:lang w:eastAsia="es-ES"/>
        </w:rPr>
      </w:pPr>
      <w:r w:rsidRPr="007705EB">
        <w:rPr>
          <w:rFonts w:eastAsia="Times New Roman"/>
          <w:lang w:eastAsia="es-ES"/>
        </w:rPr>
        <w:t>Reduces the operating costs of the laboratories by getting results right the first time and every time.</w:t>
      </w:r>
    </w:p>
    <w:p w14:paraId="728D96E4" w14:textId="77777777" w:rsidR="007705EB" w:rsidRPr="007705EB" w:rsidRDefault="007705EB" w:rsidP="007705EB">
      <w:pPr>
        <w:numPr>
          <w:ilvl w:val="0"/>
          <w:numId w:val="14"/>
        </w:numPr>
        <w:spacing w:after="0" w:line="276" w:lineRule="auto"/>
        <w:contextualSpacing/>
        <w:jc w:val="both"/>
        <w:rPr>
          <w:rFonts w:eastAsia="Times New Roman"/>
          <w:iCs/>
          <w:lang w:eastAsia="es-ES"/>
        </w:rPr>
      </w:pPr>
      <w:r w:rsidRPr="007705EB">
        <w:rPr>
          <w:rFonts w:eastAsia="Times New Roman"/>
          <w:lang w:eastAsia="es-ES"/>
        </w:rPr>
        <w:t>Helps in national and international acceptance of results.</w:t>
      </w:r>
    </w:p>
    <w:p w14:paraId="3CE29301" w14:textId="77777777" w:rsidR="007705EB" w:rsidRPr="007705EB" w:rsidRDefault="007705EB" w:rsidP="007705EB">
      <w:pPr>
        <w:numPr>
          <w:ilvl w:val="0"/>
          <w:numId w:val="14"/>
        </w:numPr>
        <w:spacing w:after="0" w:line="276" w:lineRule="auto"/>
        <w:contextualSpacing/>
        <w:jc w:val="both"/>
        <w:rPr>
          <w:rFonts w:eastAsia="Times New Roman"/>
          <w:iCs/>
          <w:lang w:eastAsia="es-ES"/>
        </w:rPr>
      </w:pPr>
      <w:r w:rsidRPr="007705EB">
        <w:rPr>
          <w:rFonts w:eastAsia="Times New Roman"/>
          <w:lang w:eastAsia="es-ES"/>
        </w:rPr>
        <w:t>Meets purchase or regulatory specifications.</w:t>
      </w:r>
    </w:p>
    <w:p w14:paraId="5B2E4FAC" w14:textId="77777777" w:rsidR="007705EB" w:rsidRPr="007705EB" w:rsidRDefault="007705EB" w:rsidP="007705EB">
      <w:pPr>
        <w:spacing w:after="0" w:line="0" w:lineRule="atLeast"/>
        <w:ind w:left="720"/>
        <w:jc w:val="both"/>
        <w:rPr>
          <w:rFonts w:eastAsia="Times New Roman"/>
          <w:lang w:eastAsia="es-ES"/>
        </w:rPr>
      </w:pPr>
    </w:p>
    <w:p w14:paraId="1AB3702C" w14:textId="77777777" w:rsidR="007705EB" w:rsidRPr="007705EB" w:rsidRDefault="007705EB" w:rsidP="007705EB">
      <w:pPr>
        <w:spacing w:after="0" w:line="0" w:lineRule="atLeast"/>
        <w:jc w:val="center"/>
        <w:rPr>
          <w:rFonts w:eastAsia="Times New Roman"/>
          <w:b/>
          <w:bCs/>
          <w:lang w:eastAsia="es-ES"/>
        </w:rPr>
      </w:pPr>
      <w:r w:rsidRPr="007705EB">
        <w:rPr>
          <w:rFonts w:eastAsia="Times New Roman"/>
          <w:b/>
          <w:bCs/>
          <w:lang w:eastAsia="es-ES"/>
        </w:rPr>
        <w:t>Figure 1. Quality of Care Ladder</w:t>
      </w:r>
    </w:p>
    <w:p w14:paraId="70E31708" w14:textId="77777777" w:rsidR="007705EB" w:rsidRPr="007705EB" w:rsidRDefault="007705EB" w:rsidP="007705EB">
      <w:pPr>
        <w:spacing w:after="0" w:line="0" w:lineRule="atLeast"/>
        <w:jc w:val="center"/>
        <w:rPr>
          <w:rFonts w:eastAsia="Times New Roman"/>
          <w:b/>
          <w:bCs/>
          <w:lang w:eastAsia="es-ES"/>
        </w:rPr>
      </w:pPr>
      <w:r w:rsidRPr="007705EB">
        <w:rPr>
          <w:rFonts w:eastAsia="Times New Roman"/>
          <w:noProof/>
          <w:lang w:val="en-US"/>
        </w:rPr>
        <mc:AlternateContent>
          <mc:Choice Requires="wps">
            <w:drawing>
              <wp:anchor distT="0" distB="0" distL="114300" distR="114300" simplePos="0" relativeHeight="251661312" behindDoc="0" locked="0" layoutInCell="1" allowOverlap="1" wp14:anchorId="75A493EB" wp14:editId="45CB9FB3">
                <wp:simplePos x="0" y="0"/>
                <wp:positionH relativeFrom="column">
                  <wp:posOffset>563880</wp:posOffset>
                </wp:positionH>
                <wp:positionV relativeFrom="paragraph">
                  <wp:posOffset>106680</wp:posOffset>
                </wp:positionV>
                <wp:extent cx="4019550" cy="3139440"/>
                <wp:effectExtent l="0" t="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9550" cy="31394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B5581" id="Rectangle 1" o:spid="_x0000_s1026" style="position:absolute;margin-left:44.4pt;margin-top:8.4pt;width:316.5pt;height:24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" filled="f" strokecolor="#385d8a" strokeweight="2pt">
                <v:path arrowok="t"/>
              </v:rect>
            </w:pict>
          </mc:Fallback>
        </mc:AlternateContent>
      </w:r>
    </w:p>
    <w:p w14:paraId="52F77FF2" w14:textId="77777777" w:rsidR="007705EB" w:rsidRPr="007705EB" w:rsidRDefault="007705EB" w:rsidP="007705EB">
      <w:pPr>
        <w:spacing w:after="0" w:line="0" w:lineRule="atLeast"/>
        <w:jc w:val="center"/>
        <w:rPr>
          <w:rFonts w:eastAsia="Times New Roman"/>
          <w:b/>
          <w:bCs/>
          <w:lang w:eastAsia="es-ES"/>
        </w:rPr>
      </w:pPr>
    </w:p>
    <w:p w14:paraId="7BF4526F" w14:textId="77777777" w:rsidR="007705EB" w:rsidRPr="007705EB" w:rsidRDefault="007705EB" w:rsidP="007705EB">
      <w:pPr>
        <w:spacing w:after="0" w:line="0" w:lineRule="atLeast"/>
        <w:jc w:val="both"/>
        <w:rPr>
          <w:rFonts w:eastAsia="Times New Roman"/>
          <w:bCs/>
          <w:lang w:eastAsia="es-ES"/>
        </w:rPr>
      </w:pPr>
    </w:p>
    <w:p w14:paraId="670B5F43" w14:textId="77777777" w:rsidR="007705EB" w:rsidRPr="007705EB" w:rsidRDefault="007705EB" w:rsidP="007705EB">
      <w:pPr>
        <w:spacing w:after="0" w:line="0" w:lineRule="atLeast"/>
        <w:jc w:val="both"/>
        <w:rPr>
          <w:rFonts w:eastAsia="Times New Roman"/>
          <w:b/>
          <w:bCs/>
          <w:lang w:eastAsia="es-ES"/>
        </w:rPr>
      </w:pPr>
      <w:r w:rsidRPr="007705EB">
        <w:rPr>
          <w:rFonts w:eastAsia="Times New Roman"/>
          <w:b/>
          <w:bCs/>
          <w:lang w:eastAsia="es-ES"/>
        </w:rPr>
        <w:tab/>
      </w:r>
      <w:r w:rsidRPr="007705EB">
        <w:rPr>
          <w:rFonts w:eastAsia="Times New Roman"/>
          <w:b/>
          <w:bCs/>
          <w:lang w:eastAsia="es-ES"/>
        </w:rPr>
        <w:tab/>
      </w:r>
      <w:r w:rsidRPr="007705EB">
        <w:rPr>
          <w:rFonts w:eastAsia="Times New Roman"/>
          <w:b/>
          <w:bCs/>
          <w:lang w:eastAsia="es-ES"/>
        </w:rPr>
        <w:tab/>
      </w:r>
      <w:r w:rsidRPr="007705EB">
        <w:rPr>
          <w:rFonts w:eastAsia="Times New Roman"/>
          <w:b/>
          <w:bCs/>
          <w:lang w:eastAsia="es-ES"/>
        </w:rPr>
        <w:tab/>
      </w:r>
      <w:r w:rsidRPr="007705EB">
        <w:rPr>
          <w:rFonts w:eastAsia="Times New Roman"/>
          <w:b/>
          <w:bCs/>
          <w:lang w:eastAsia="es-ES"/>
        </w:rPr>
        <w:tab/>
      </w:r>
      <w:r w:rsidRPr="007705EB">
        <w:rPr>
          <w:rFonts w:eastAsia="Times New Roman"/>
          <w:b/>
          <w:bCs/>
          <w:lang w:eastAsia="es-ES"/>
        </w:rPr>
        <w:tab/>
      </w:r>
      <w:r w:rsidRPr="007705EB">
        <w:rPr>
          <w:rFonts w:eastAsia="Times New Roman"/>
          <w:b/>
          <w:bCs/>
          <w:lang w:eastAsia="es-ES"/>
        </w:rPr>
        <w:tab/>
        <w:t>ACCREDITATION</w:t>
      </w:r>
    </w:p>
    <w:p w14:paraId="3A527FC2" w14:textId="77777777" w:rsidR="007705EB" w:rsidRPr="007705EB" w:rsidRDefault="007705EB" w:rsidP="007705EB">
      <w:pPr>
        <w:spacing w:after="0" w:line="0" w:lineRule="atLeast"/>
        <w:jc w:val="both"/>
        <w:rPr>
          <w:rFonts w:eastAsia="Times New Roman"/>
          <w:bCs/>
          <w:lang w:eastAsia="es-ES"/>
        </w:rPr>
      </w:pPr>
      <w:r w:rsidRPr="007705EB">
        <w:rPr>
          <w:rFonts w:eastAsia="Times New Roman"/>
          <w:noProof/>
          <w:lang w:val="en-US"/>
        </w:rPr>
        <mc:AlternateContent>
          <mc:Choice Requires="wps">
            <w:drawing>
              <wp:anchor distT="0" distB="0" distL="114300" distR="114300" simplePos="0" relativeHeight="251659264" behindDoc="0" locked="0" layoutInCell="1" allowOverlap="1" wp14:anchorId="2FBA5D49" wp14:editId="1B998965">
                <wp:simplePos x="0" y="0"/>
                <wp:positionH relativeFrom="column">
                  <wp:posOffset>2202180</wp:posOffset>
                </wp:positionH>
                <wp:positionV relativeFrom="paragraph">
                  <wp:posOffset>114300</wp:posOffset>
                </wp:positionV>
                <wp:extent cx="2019300" cy="675640"/>
                <wp:effectExtent l="38100" t="76200" r="0" b="8636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19300" cy="675640"/>
                        </a:xfrm>
                        <a:prstGeom prst="bentConnector3">
                          <a:avLst>
                            <a:gd name="adj1" fmla="val 5000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172076D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73.4pt;margin-top:9pt;width:159pt;height:53.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" strokecolor="windowText" strokeweight="2pt">
                <v:stroke endarrow="open"/>
                <v:shadow on="t" color="black" opacity="24903f" origin=",.5" offset="0,.55556mm"/>
                <o:lock v:ext="edit" shapetype="f"/>
              </v:shape>
            </w:pict>
          </mc:Fallback>
        </mc:AlternateContent>
      </w:r>
    </w:p>
    <w:p w14:paraId="09FBF6F8" w14:textId="77777777" w:rsidR="007705EB" w:rsidRPr="007705EB" w:rsidRDefault="007705EB" w:rsidP="007705EB">
      <w:pPr>
        <w:spacing w:after="0" w:line="0" w:lineRule="atLeast"/>
        <w:jc w:val="both"/>
        <w:rPr>
          <w:rFonts w:eastAsia="Times New Roman"/>
          <w:bCs/>
          <w:lang w:eastAsia="es-ES"/>
        </w:rPr>
      </w:pPr>
      <w:r w:rsidRPr="007705EB">
        <w:rPr>
          <w:rFonts w:eastAsia="Times New Roman"/>
          <w:noProof/>
          <w:lang w:val="en-US"/>
        </w:rPr>
        <mc:AlternateContent>
          <mc:Choice Requires="wps">
            <w:drawing>
              <wp:anchor distT="0" distB="0" distL="114300" distR="114300" simplePos="0" relativeHeight="251665408" behindDoc="0" locked="0" layoutInCell="1" allowOverlap="1" wp14:anchorId="6C38B34B" wp14:editId="564328A6">
                <wp:simplePos x="0" y="0"/>
                <wp:positionH relativeFrom="column">
                  <wp:posOffset>3314700</wp:posOffset>
                </wp:positionH>
                <wp:positionV relativeFrom="paragraph">
                  <wp:posOffset>60960</wp:posOffset>
                </wp:positionV>
                <wp:extent cx="1005840" cy="588309"/>
                <wp:effectExtent l="0" t="0" r="22860" b="2159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588309"/>
                        </a:xfrm>
                        <a:prstGeom prst="ellipse">
                          <a:avLst/>
                        </a:prstGeom>
                        <a:noFill/>
                        <a:ln w="25400" cap="flat" cmpd="sng" algn="ctr">
                          <a:solidFill>
                            <a:srgbClr val="C00000"/>
                          </a:solidFill>
                          <a:prstDash val="solid"/>
                        </a:ln>
                        <a:effectLst/>
                      </wps:spPr>
                      <wps:txbx>
                        <w:txbxContent>
                          <w:p w14:paraId="0A602844" w14:textId="77777777" w:rsidR="007705EB" w:rsidRDefault="007705EB" w:rsidP="007705EB">
                            <w:pPr>
                              <w:jc w:val="center"/>
                              <w:rPr>
                                <w:b/>
                                <w:color w:val="002060"/>
                                <w:sz w:val="12"/>
                                <w:szCs w:val="12"/>
                              </w:rPr>
                            </w:pPr>
                            <w:r>
                              <w:rPr>
                                <w:b/>
                                <w:color w:val="002060"/>
                                <w:sz w:val="12"/>
                                <w:szCs w:val="12"/>
                              </w:rPr>
                              <w:t>Excellence</w:t>
                            </w:r>
                          </w:p>
                          <w:p w14:paraId="25F579D1" w14:textId="77777777" w:rsidR="007705EB" w:rsidRPr="006E07F3" w:rsidRDefault="007705EB" w:rsidP="007705EB">
                            <w:pPr>
                              <w:jc w:val="center"/>
                              <w:rPr>
                                <w:b/>
                                <w:sz w:val="12"/>
                                <w:szCs w:val="12"/>
                              </w:rPr>
                            </w:pPr>
                            <w:r>
                              <w:rPr>
                                <w:b/>
                                <w:color w:val="002060"/>
                                <w:sz w:val="12"/>
                                <w:szCs w:val="12"/>
                              </w:rPr>
                              <w:t>Quality</w:t>
                            </w:r>
                            <w:r w:rsidRPr="006E07F3">
                              <w:rPr>
                                <w:b/>
                                <w:color w:val="002060"/>
                                <w:sz w:val="12"/>
                                <w:szCs w:val="12"/>
                              </w:rPr>
                              <w:t xml:space="preserve"> Standards</w:t>
                            </w:r>
                            <w:r w:rsidRPr="006E07F3">
                              <w:rPr>
                                <w:b/>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8B34B" id="Oval 7" o:spid="_x0000_s1026" style="position:absolute;left:0;text-align:left;margin-left:261pt;margin-top:4.8pt;width:79.2pt;height:4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" filled="f" strokecolor="#c00000" strokeweight="2pt">
                <v:path arrowok="t"/>
                <v:textbox>
                  <w:txbxContent>
                    <w:p w14:paraId="0A602844" w14:textId="77777777" w:rsidR="007705EB" w:rsidRDefault="007705EB" w:rsidP="007705EB">
                      <w:pPr>
                        <w:jc w:val="center"/>
                        <w:rPr>
                          <w:b/>
                          <w:color w:val="002060"/>
                          <w:sz w:val="12"/>
                          <w:szCs w:val="12"/>
                        </w:rPr>
                      </w:pPr>
                      <w:r>
                        <w:rPr>
                          <w:b/>
                          <w:color w:val="002060"/>
                          <w:sz w:val="12"/>
                          <w:szCs w:val="12"/>
                        </w:rPr>
                        <w:t>Excellence</w:t>
                      </w:r>
                    </w:p>
                    <w:p w14:paraId="25F579D1" w14:textId="77777777" w:rsidR="007705EB" w:rsidRPr="006E07F3" w:rsidRDefault="007705EB" w:rsidP="007705EB">
                      <w:pPr>
                        <w:jc w:val="center"/>
                        <w:rPr>
                          <w:b/>
                          <w:sz w:val="12"/>
                          <w:szCs w:val="12"/>
                        </w:rPr>
                      </w:pPr>
                      <w:r>
                        <w:rPr>
                          <w:b/>
                          <w:color w:val="002060"/>
                          <w:sz w:val="12"/>
                          <w:szCs w:val="12"/>
                        </w:rPr>
                        <w:t>Quality</w:t>
                      </w:r>
                      <w:r w:rsidRPr="006E07F3">
                        <w:rPr>
                          <w:b/>
                          <w:color w:val="002060"/>
                          <w:sz w:val="12"/>
                          <w:szCs w:val="12"/>
                        </w:rPr>
                        <w:t xml:space="preserve"> Standards</w:t>
                      </w:r>
                      <w:r w:rsidRPr="006E07F3">
                        <w:rPr>
                          <w:b/>
                          <w:sz w:val="12"/>
                          <w:szCs w:val="12"/>
                        </w:rPr>
                        <w:t xml:space="preserve">                            </w:t>
                      </w:r>
                    </w:p>
                  </w:txbxContent>
                </v:textbox>
              </v:oval>
            </w:pict>
          </mc:Fallback>
        </mc:AlternateContent>
      </w:r>
    </w:p>
    <w:p w14:paraId="223E3221" w14:textId="77777777" w:rsidR="007705EB" w:rsidRPr="007705EB" w:rsidRDefault="007705EB" w:rsidP="007705EB">
      <w:pPr>
        <w:spacing w:after="0" w:line="0" w:lineRule="atLeast"/>
        <w:jc w:val="both"/>
        <w:rPr>
          <w:rFonts w:eastAsia="Times New Roman"/>
          <w:b/>
          <w:bCs/>
          <w:lang w:eastAsia="es-ES"/>
        </w:rPr>
      </w:pPr>
      <w:r w:rsidRPr="007705EB">
        <w:rPr>
          <w:rFonts w:eastAsia="Times New Roman"/>
          <w:b/>
          <w:bCs/>
          <w:lang w:eastAsia="es-ES"/>
        </w:rPr>
        <w:tab/>
      </w:r>
    </w:p>
    <w:p w14:paraId="4715F201" w14:textId="77777777" w:rsidR="007705EB" w:rsidRPr="007705EB" w:rsidRDefault="007705EB" w:rsidP="007705EB">
      <w:pPr>
        <w:spacing w:after="0" w:line="0" w:lineRule="atLeast"/>
        <w:jc w:val="both"/>
        <w:rPr>
          <w:rFonts w:eastAsia="Times New Roman"/>
          <w:b/>
          <w:bCs/>
          <w:lang w:eastAsia="es-ES"/>
        </w:rPr>
      </w:pPr>
      <w:r w:rsidRPr="007705EB">
        <w:rPr>
          <w:rFonts w:eastAsia="Times New Roman"/>
          <w:b/>
          <w:bCs/>
          <w:lang w:eastAsia="es-ES"/>
        </w:rPr>
        <w:t xml:space="preserve">                                                CERTIFICATION</w:t>
      </w:r>
    </w:p>
    <w:p w14:paraId="2FF1FE49" w14:textId="77777777" w:rsidR="007705EB" w:rsidRPr="007705EB" w:rsidRDefault="007705EB" w:rsidP="007705EB">
      <w:pPr>
        <w:spacing w:after="0" w:line="0" w:lineRule="atLeast"/>
        <w:jc w:val="both"/>
        <w:rPr>
          <w:rFonts w:eastAsia="Times New Roman"/>
          <w:b/>
          <w:bCs/>
          <w:lang w:eastAsia="es-ES"/>
        </w:rPr>
      </w:pPr>
      <w:r w:rsidRPr="007705EB">
        <w:rPr>
          <w:rFonts w:eastAsia="Times New Roman"/>
          <w:noProof/>
          <w:lang w:val="en-US"/>
        </w:rPr>
        <mc:AlternateContent>
          <mc:Choice Requires="wps">
            <w:drawing>
              <wp:anchor distT="0" distB="0" distL="114300" distR="114300" simplePos="0" relativeHeight="251660288" behindDoc="0" locked="0" layoutInCell="1" allowOverlap="1" wp14:anchorId="697B516D" wp14:editId="3AEFBCBB">
                <wp:simplePos x="0" y="0"/>
                <wp:positionH relativeFrom="column">
                  <wp:posOffset>1028700</wp:posOffset>
                </wp:positionH>
                <wp:positionV relativeFrom="paragraph">
                  <wp:posOffset>88265</wp:posOffset>
                </wp:positionV>
                <wp:extent cx="1257300" cy="645160"/>
                <wp:effectExtent l="38100" t="38100" r="57150" b="97790"/>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7300" cy="645160"/>
                        </a:xfrm>
                        <a:prstGeom prst="bentConnector3">
                          <a:avLst>
                            <a:gd name="adj1" fmla="val 62879"/>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C1AF245" id="Elbow Connector 4" o:spid="_x0000_s1026" type="#_x0000_t34" style="position:absolute;margin-left:81pt;margin-top:6.95pt;width:99pt;height:50.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" adj="13582" strokecolor="windowText" strokeweight="2pt">
                <v:shadow on="t" color="black" opacity="24903f" origin=",.5" offset="0,.55556mm"/>
                <o:lock v:ext="edit" shapetype="f"/>
              </v:shape>
            </w:pict>
          </mc:Fallback>
        </mc:AlternateContent>
      </w:r>
    </w:p>
    <w:p w14:paraId="71B4FBE7" w14:textId="77777777" w:rsidR="007705EB" w:rsidRPr="007705EB" w:rsidRDefault="007705EB" w:rsidP="007705EB">
      <w:pPr>
        <w:spacing w:after="0" w:line="0" w:lineRule="atLeast"/>
        <w:jc w:val="both"/>
        <w:rPr>
          <w:rFonts w:eastAsia="Times New Roman"/>
          <w:b/>
          <w:bCs/>
          <w:lang w:eastAsia="es-ES"/>
        </w:rPr>
      </w:pPr>
      <w:r w:rsidRPr="007705EB">
        <w:rPr>
          <w:rFonts w:eastAsia="Times New Roman"/>
          <w:noProof/>
          <w:lang w:val="en-US"/>
        </w:rPr>
        <mc:AlternateContent>
          <mc:Choice Requires="wps">
            <w:drawing>
              <wp:anchor distT="0" distB="0" distL="114300" distR="114300" simplePos="0" relativeHeight="251664384" behindDoc="0" locked="0" layoutInCell="1" allowOverlap="1" wp14:anchorId="1A282E9F" wp14:editId="129157B1">
                <wp:simplePos x="0" y="0"/>
                <wp:positionH relativeFrom="column">
                  <wp:posOffset>1973580</wp:posOffset>
                </wp:positionH>
                <wp:positionV relativeFrom="paragraph">
                  <wp:posOffset>45720</wp:posOffset>
                </wp:positionV>
                <wp:extent cx="1356360" cy="678094"/>
                <wp:effectExtent l="0" t="0" r="15240" b="2730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678094"/>
                        </a:xfrm>
                        <a:prstGeom prst="ellipse">
                          <a:avLst/>
                        </a:prstGeom>
                        <a:noFill/>
                        <a:ln w="25400" cap="flat" cmpd="sng" algn="ctr">
                          <a:solidFill>
                            <a:srgbClr val="1F497D">
                              <a:lumMod val="60000"/>
                              <a:lumOff val="40000"/>
                            </a:srgbClr>
                          </a:solidFill>
                          <a:prstDash val="solid"/>
                        </a:ln>
                        <a:effectLst/>
                      </wps:spPr>
                      <wps:txbx>
                        <w:txbxContent>
                          <w:p w14:paraId="6156EE70" w14:textId="77777777" w:rsidR="007705EB" w:rsidRPr="0030086B" w:rsidRDefault="007705EB" w:rsidP="007705EB">
                            <w:pPr>
                              <w:jc w:val="center"/>
                              <w:rPr>
                                <w:b/>
                                <w:color w:val="44546A" w:themeColor="text2"/>
                                <w:sz w:val="12"/>
                                <w:szCs w:val="12"/>
                              </w:rPr>
                            </w:pPr>
                            <w:r w:rsidRPr="0030086B">
                              <w:rPr>
                                <w:b/>
                                <w:color w:val="44546A" w:themeColor="text2"/>
                                <w:sz w:val="12"/>
                                <w:szCs w:val="12"/>
                              </w:rPr>
                              <w:t xml:space="preserve">Care Processes for services Standards   required from Purchaser of Services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82E9F" id="Oval 6" o:spid="_x0000_s1027" style="position:absolute;left:0;text-align:left;margin-left:155.4pt;margin-top:3.6pt;width:106.8pt;height:5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" filled="f" strokecolor="#558ed5" strokeweight="2pt">
                <v:path arrowok="t"/>
                <v:textbox>
                  <w:txbxContent>
                    <w:p w14:paraId="6156EE70" w14:textId="77777777" w:rsidR="007705EB" w:rsidRPr="0030086B" w:rsidRDefault="007705EB" w:rsidP="007705EB">
                      <w:pPr>
                        <w:jc w:val="center"/>
                        <w:rPr>
                          <w:b/>
                          <w:color w:val="44546A" w:themeColor="text2"/>
                          <w:sz w:val="12"/>
                          <w:szCs w:val="12"/>
                        </w:rPr>
                      </w:pPr>
                      <w:r w:rsidRPr="0030086B">
                        <w:rPr>
                          <w:b/>
                          <w:color w:val="44546A" w:themeColor="text2"/>
                          <w:sz w:val="12"/>
                          <w:szCs w:val="12"/>
                        </w:rPr>
                        <w:t xml:space="preserve">Care Processes for services Standards   required from Purchaser of Services                         </w:t>
                      </w:r>
                    </w:p>
                  </w:txbxContent>
                </v:textbox>
              </v:oval>
            </w:pict>
          </mc:Fallback>
        </mc:AlternateContent>
      </w:r>
    </w:p>
    <w:p w14:paraId="4730AE66" w14:textId="77777777" w:rsidR="007705EB" w:rsidRPr="007705EB" w:rsidRDefault="007705EB" w:rsidP="007705EB">
      <w:pPr>
        <w:spacing w:after="0" w:line="0" w:lineRule="atLeast"/>
        <w:jc w:val="both"/>
        <w:rPr>
          <w:rFonts w:eastAsia="Times New Roman"/>
          <w:b/>
          <w:bCs/>
          <w:lang w:eastAsia="es-ES"/>
        </w:rPr>
      </w:pPr>
      <w:r w:rsidRPr="007705EB">
        <w:rPr>
          <w:rFonts w:eastAsia="Times New Roman"/>
          <w:b/>
          <w:bCs/>
          <w:lang w:eastAsia="es-ES"/>
        </w:rPr>
        <w:t xml:space="preserve">                         LICENSING</w:t>
      </w:r>
    </w:p>
    <w:p w14:paraId="319F6509" w14:textId="77777777" w:rsidR="007705EB" w:rsidRPr="007705EB" w:rsidRDefault="007705EB" w:rsidP="007705EB">
      <w:pPr>
        <w:spacing w:after="0" w:line="0" w:lineRule="atLeast"/>
        <w:jc w:val="both"/>
        <w:rPr>
          <w:rFonts w:eastAsia="Times New Roman"/>
          <w:b/>
          <w:bCs/>
          <w:lang w:eastAsia="es-ES"/>
        </w:rPr>
      </w:pPr>
      <w:r w:rsidRPr="007705EB">
        <w:rPr>
          <w:rFonts w:eastAsia="Times New Roman"/>
          <w:noProof/>
          <w:lang w:val="en-US"/>
        </w:rPr>
        <mc:AlternateContent>
          <mc:Choice Requires="wps">
            <w:drawing>
              <wp:anchor distT="0" distB="0" distL="114300" distR="114300" simplePos="0" relativeHeight="251663360" behindDoc="0" locked="0" layoutInCell="1" allowOverlap="1" wp14:anchorId="6CDDD12D" wp14:editId="14AEAE2D">
                <wp:simplePos x="0" y="0"/>
                <wp:positionH relativeFrom="column">
                  <wp:posOffset>781050</wp:posOffset>
                </wp:positionH>
                <wp:positionV relativeFrom="paragraph">
                  <wp:posOffset>53340</wp:posOffset>
                </wp:positionV>
                <wp:extent cx="352425" cy="247650"/>
                <wp:effectExtent l="38100" t="19050" r="47625" b="38100"/>
                <wp:wrapNone/>
                <wp:docPr id="5" name="5-Point St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47650"/>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5B81E" id="5-Point Star 5" o:spid="_x0000_s1026" style="position:absolute;margin-left:61.5pt;margin-top:4.2pt;width:2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" path="m,94594r134615,l176213,r41597,94594l352425,94594,243518,153055r41600,94594l176213,189186,67307,247649r41600,-94594l,94594xe" fillcolor="#4f81bd" strokecolor="#385d8a" strokeweight="2pt">
                <v:path arrowok="t" o:connecttype="custom" o:connectlocs="0,94594;134615,94594;176213,0;217810,94594;352425,94594;243518,153055;285118,247649;176213,189186;67307,247649;108907,153055;0,94594" o:connectangles="0,0,0,0,0,0,0,0,0,0,0"/>
              </v:shape>
            </w:pict>
          </mc:Fallback>
        </mc:AlternateContent>
      </w:r>
    </w:p>
    <w:p w14:paraId="4AF3C5EA" w14:textId="77777777" w:rsidR="007705EB" w:rsidRPr="007705EB" w:rsidRDefault="007705EB" w:rsidP="007705EB">
      <w:pPr>
        <w:spacing w:after="0" w:line="0" w:lineRule="atLeast"/>
        <w:jc w:val="both"/>
        <w:rPr>
          <w:rFonts w:eastAsia="Times New Roman"/>
          <w:b/>
          <w:bCs/>
          <w:lang w:eastAsia="es-ES"/>
        </w:rPr>
      </w:pPr>
      <w:r w:rsidRPr="007705EB">
        <w:rPr>
          <w:rFonts w:eastAsia="Times New Roman"/>
          <w:noProof/>
          <w:lang w:val="en-US"/>
        </w:rPr>
        <mc:AlternateContent>
          <mc:Choice Requires="wps">
            <w:drawing>
              <wp:anchor distT="0" distB="0" distL="114300" distR="114300" simplePos="0" relativeHeight="251662336" behindDoc="0" locked="0" layoutInCell="1" allowOverlap="1" wp14:anchorId="0C5CAD85" wp14:editId="104C792C">
                <wp:simplePos x="0" y="0"/>
                <wp:positionH relativeFrom="column">
                  <wp:posOffset>733425</wp:posOffset>
                </wp:positionH>
                <wp:positionV relativeFrom="paragraph">
                  <wp:posOffset>46355</wp:posOffset>
                </wp:positionV>
                <wp:extent cx="1068705" cy="857250"/>
                <wp:effectExtent l="0" t="0" r="1714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705" cy="857250"/>
                        </a:xfrm>
                        <a:prstGeom prst="ellipse">
                          <a:avLst/>
                        </a:prstGeom>
                        <a:noFill/>
                        <a:ln w="25400" cap="flat" cmpd="sng" algn="ctr">
                          <a:solidFill>
                            <a:srgbClr val="00B050"/>
                          </a:solidFill>
                          <a:prstDash val="solid"/>
                        </a:ln>
                        <a:effectLst/>
                      </wps:spPr>
                      <wps:txbx>
                        <w:txbxContent>
                          <w:p w14:paraId="35051543" w14:textId="537E8092" w:rsidR="007705EB" w:rsidRPr="0030086B" w:rsidRDefault="007705EB" w:rsidP="007705EB">
                            <w:pPr>
                              <w:jc w:val="center"/>
                              <w:rPr>
                                <w:b/>
                                <w:color w:val="000000" w:themeColor="text1"/>
                                <w:sz w:val="12"/>
                                <w:szCs w:val="12"/>
                              </w:rPr>
                            </w:pPr>
                            <w:r w:rsidRPr="0030086B">
                              <w:rPr>
                                <w:b/>
                                <w:color w:val="000000" w:themeColor="text1"/>
                                <w:sz w:val="12"/>
                                <w:szCs w:val="12"/>
                              </w:rPr>
                              <w:t>Minimum Requirement</w:t>
                            </w:r>
                            <w:r w:rsidRPr="0030086B">
                              <w:rPr>
                                <w:color w:val="000000" w:themeColor="text1"/>
                                <w:sz w:val="12"/>
                                <w:szCs w:val="12"/>
                              </w:rPr>
                              <w:t xml:space="preserve">s                   </w:t>
                            </w:r>
                            <w:r w:rsidR="00012510" w:rsidRPr="0030086B">
                              <w:rPr>
                                <w:b/>
                                <w:color w:val="000000" w:themeColor="text1"/>
                                <w:sz w:val="12"/>
                                <w:szCs w:val="12"/>
                              </w:rPr>
                              <w:t>for</w:t>
                            </w:r>
                            <w:r w:rsidRPr="0030086B">
                              <w:rPr>
                                <w:b/>
                                <w:color w:val="000000" w:themeColor="text1"/>
                                <w:sz w:val="12"/>
                                <w:szCs w:val="12"/>
                              </w:rPr>
                              <w:t xml:space="preserve"> Patient</w:t>
                            </w:r>
                            <w:r w:rsidR="00012510">
                              <w:rPr>
                                <w:b/>
                                <w:color w:val="000000" w:themeColor="text1"/>
                                <w:sz w:val="12"/>
                                <w:szCs w:val="12"/>
                              </w:rPr>
                              <w:t>s</w:t>
                            </w:r>
                            <w:r w:rsidRPr="0030086B">
                              <w:rPr>
                                <w:b/>
                                <w:color w:val="000000" w:themeColor="text1"/>
                                <w:sz w:val="12"/>
                                <w:szCs w:val="12"/>
                              </w:rPr>
                              <w:t xml:space="preserve"> &amp; Health Workers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CAD85" id="Oval 2" o:spid="_x0000_s1028" style="position:absolute;left:0;text-align:left;margin-left:57.75pt;margin-top:3.65pt;width:84.1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" filled="f" strokecolor="#00b050" strokeweight="2pt">
                <v:path arrowok="t"/>
                <v:textbox>
                  <w:txbxContent>
                    <w:p w14:paraId="35051543" w14:textId="537E8092" w:rsidR="007705EB" w:rsidRPr="0030086B" w:rsidRDefault="007705EB" w:rsidP="007705EB">
                      <w:pPr>
                        <w:jc w:val="center"/>
                        <w:rPr>
                          <w:b/>
                          <w:color w:val="000000" w:themeColor="text1"/>
                          <w:sz w:val="12"/>
                          <w:szCs w:val="12"/>
                        </w:rPr>
                      </w:pPr>
                      <w:r w:rsidRPr="0030086B">
                        <w:rPr>
                          <w:b/>
                          <w:color w:val="000000" w:themeColor="text1"/>
                          <w:sz w:val="12"/>
                          <w:szCs w:val="12"/>
                        </w:rPr>
                        <w:t>Minimum Requirement</w:t>
                      </w:r>
                      <w:r w:rsidRPr="0030086B">
                        <w:rPr>
                          <w:color w:val="000000" w:themeColor="text1"/>
                          <w:sz w:val="12"/>
                          <w:szCs w:val="12"/>
                        </w:rPr>
                        <w:t xml:space="preserve">s                   </w:t>
                      </w:r>
                      <w:r w:rsidR="00012510" w:rsidRPr="0030086B">
                        <w:rPr>
                          <w:b/>
                          <w:color w:val="000000" w:themeColor="text1"/>
                          <w:sz w:val="12"/>
                          <w:szCs w:val="12"/>
                        </w:rPr>
                        <w:t>for</w:t>
                      </w:r>
                      <w:r w:rsidRPr="0030086B">
                        <w:rPr>
                          <w:b/>
                          <w:color w:val="000000" w:themeColor="text1"/>
                          <w:sz w:val="12"/>
                          <w:szCs w:val="12"/>
                        </w:rPr>
                        <w:t xml:space="preserve"> Patient</w:t>
                      </w:r>
                      <w:r w:rsidR="00012510">
                        <w:rPr>
                          <w:b/>
                          <w:color w:val="000000" w:themeColor="text1"/>
                          <w:sz w:val="12"/>
                          <w:szCs w:val="12"/>
                        </w:rPr>
                        <w:t>s</w:t>
                      </w:r>
                      <w:r w:rsidRPr="0030086B">
                        <w:rPr>
                          <w:b/>
                          <w:color w:val="000000" w:themeColor="text1"/>
                          <w:sz w:val="12"/>
                          <w:szCs w:val="12"/>
                        </w:rPr>
                        <w:t xml:space="preserve"> &amp; Health Workers Safety</w:t>
                      </w:r>
                    </w:p>
                  </w:txbxContent>
                </v:textbox>
              </v:oval>
            </w:pict>
          </mc:Fallback>
        </mc:AlternateContent>
      </w:r>
      <w:r w:rsidRPr="007705EB">
        <w:rPr>
          <w:rFonts w:eastAsia="Times New Roman"/>
          <w:b/>
          <w:bCs/>
          <w:lang w:eastAsia="es-ES"/>
        </w:rPr>
        <w:tab/>
      </w:r>
    </w:p>
    <w:p w14:paraId="04FC6BF7" w14:textId="77777777" w:rsidR="007705EB" w:rsidRPr="007705EB" w:rsidRDefault="007705EB" w:rsidP="007705EB">
      <w:pPr>
        <w:spacing w:after="0" w:line="0" w:lineRule="atLeast"/>
        <w:jc w:val="both"/>
        <w:rPr>
          <w:rFonts w:eastAsia="Times New Roman"/>
          <w:b/>
          <w:bCs/>
          <w:lang w:eastAsia="es-ES"/>
        </w:rPr>
      </w:pPr>
    </w:p>
    <w:p w14:paraId="62C6A0EB" w14:textId="77777777" w:rsidR="007705EB" w:rsidRPr="007705EB" w:rsidRDefault="007705EB" w:rsidP="007705EB">
      <w:pPr>
        <w:spacing w:after="0" w:line="0" w:lineRule="atLeast"/>
        <w:jc w:val="both"/>
        <w:rPr>
          <w:rFonts w:eastAsia="Times New Roman"/>
          <w:b/>
          <w:bCs/>
          <w:lang w:eastAsia="es-ES"/>
        </w:rPr>
      </w:pPr>
    </w:p>
    <w:p w14:paraId="79184E6E" w14:textId="77777777" w:rsidR="007705EB" w:rsidRPr="007705EB" w:rsidRDefault="007705EB" w:rsidP="007705EB">
      <w:pPr>
        <w:spacing w:after="0" w:line="0" w:lineRule="atLeast"/>
        <w:jc w:val="both"/>
        <w:rPr>
          <w:rFonts w:eastAsia="Times New Roman"/>
          <w:b/>
          <w:bCs/>
          <w:lang w:eastAsia="es-ES"/>
        </w:rPr>
      </w:pPr>
    </w:p>
    <w:p w14:paraId="3485C3DA" w14:textId="77777777" w:rsidR="007705EB" w:rsidRPr="007705EB" w:rsidRDefault="007705EB" w:rsidP="007705EB">
      <w:pPr>
        <w:spacing w:after="0" w:line="0" w:lineRule="atLeast"/>
        <w:jc w:val="both"/>
        <w:rPr>
          <w:rFonts w:eastAsia="Times New Roman"/>
          <w:b/>
          <w:bCs/>
          <w:lang w:eastAsia="es-ES"/>
        </w:rPr>
      </w:pPr>
    </w:p>
    <w:p w14:paraId="0AB75FA2" w14:textId="77777777" w:rsidR="007705EB" w:rsidRPr="007705EB" w:rsidRDefault="007705EB" w:rsidP="007705EB">
      <w:pPr>
        <w:spacing w:after="0" w:line="0" w:lineRule="atLeast"/>
        <w:jc w:val="both"/>
        <w:rPr>
          <w:rFonts w:eastAsia="Times New Roman"/>
          <w:b/>
          <w:bCs/>
          <w:lang w:eastAsia="es-ES"/>
        </w:rPr>
      </w:pPr>
    </w:p>
    <w:p w14:paraId="37DC90BC" w14:textId="77777777" w:rsidR="007705EB" w:rsidRPr="007705EB" w:rsidRDefault="007705EB" w:rsidP="007705EB">
      <w:pPr>
        <w:spacing w:after="0" w:line="0" w:lineRule="atLeast"/>
        <w:jc w:val="both"/>
        <w:rPr>
          <w:rFonts w:eastAsia="Times New Roman"/>
          <w:b/>
          <w:bCs/>
          <w:lang w:eastAsia="es-ES"/>
        </w:rPr>
      </w:pPr>
    </w:p>
    <w:p w14:paraId="23A94FB2" w14:textId="77777777" w:rsidR="007705EB" w:rsidRPr="007705EB" w:rsidRDefault="007705EB" w:rsidP="007705EB">
      <w:pPr>
        <w:autoSpaceDE w:val="0"/>
        <w:autoSpaceDN w:val="0"/>
        <w:adjustRightInd w:val="0"/>
        <w:spacing w:after="0" w:line="240" w:lineRule="auto"/>
        <w:rPr>
          <w:rFonts w:ascii="ZapfHumnstBT,Italic" w:hAnsi="ZapfHumnstBT,Italic" w:cs="ZapfHumnstBT,Italic"/>
          <w:iCs/>
          <w:sz w:val="22"/>
          <w:szCs w:val="22"/>
        </w:rPr>
      </w:pPr>
    </w:p>
    <w:p w14:paraId="3BA29A49" w14:textId="5970FCB0" w:rsidR="00667D2A" w:rsidRPr="001B150E" w:rsidRDefault="007705EB" w:rsidP="001B150E">
      <w:pPr>
        <w:numPr>
          <w:ilvl w:val="0"/>
          <w:numId w:val="11"/>
        </w:numPr>
        <w:spacing w:after="0" w:line="276" w:lineRule="auto"/>
        <w:contextualSpacing/>
        <w:jc w:val="both"/>
        <w:rPr>
          <w:rFonts w:eastAsia="Times New Roman"/>
          <w:color w:val="000000"/>
          <w:lang w:val="en-US"/>
        </w:rPr>
      </w:pPr>
      <w:r w:rsidRPr="007705EB">
        <w:rPr>
          <w:rFonts w:eastAsia="Times New Roman"/>
          <w:color w:val="000000"/>
          <w:lang w:val="en-US"/>
        </w:rPr>
        <w:t>The Public Health Laboratories (Ezra Long Labor</w:t>
      </w:r>
      <w:r w:rsidR="00012510">
        <w:rPr>
          <w:rFonts w:eastAsia="Times New Roman"/>
          <w:color w:val="000000"/>
          <w:lang w:val="en-US"/>
        </w:rPr>
        <w:t>atory and the St Jude Hospital L</w:t>
      </w:r>
      <w:r w:rsidRPr="007705EB">
        <w:rPr>
          <w:rFonts w:eastAsia="Times New Roman"/>
          <w:color w:val="000000"/>
          <w:lang w:val="en-US"/>
        </w:rPr>
        <w:t>aboratory) in recent years ha</w:t>
      </w:r>
      <w:r w:rsidR="002249D7">
        <w:rPr>
          <w:rFonts w:eastAsia="Times New Roman"/>
          <w:color w:val="000000"/>
          <w:lang w:val="en-US"/>
        </w:rPr>
        <w:t>ve</w:t>
      </w:r>
      <w:r w:rsidRPr="007705EB">
        <w:rPr>
          <w:rFonts w:eastAsia="Times New Roman"/>
          <w:color w:val="000000"/>
          <w:lang w:val="en-US"/>
        </w:rPr>
        <w:t xml:space="preserve"> made progress towards full accreditation by establishing a Quality Management System based on the international standard - </w:t>
      </w:r>
      <w:r w:rsidRPr="007705EB">
        <w:rPr>
          <w:rFonts w:eastAsia="Times New Roman"/>
          <w:i/>
          <w:iCs/>
          <w:color w:val="000000"/>
          <w:lang w:val="en-US"/>
        </w:rPr>
        <w:t>ISO 15189:2012</w:t>
      </w:r>
      <w:r w:rsidRPr="007705EB">
        <w:rPr>
          <w:rFonts w:eastAsia="Times New Roman"/>
          <w:color w:val="000000"/>
          <w:lang w:val="en-US"/>
        </w:rPr>
        <w:t xml:space="preserve"> </w:t>
      </w:r>
      <w:r w:rsidRPr="007705EB">
        <w:rPr>
          <w:rFonts w:eastAsia="Times New Roman"/>
          <w:i/>
          <w:iCs/>
          <w:color w:val="000000"/>
          <w:lang w:val="en-US"/>
        </w:rPr>
        <w:t>Medical laboratories — Requirements for quality and competence</w:t>
      </w:r>
      <w:r w:rsidRPr="007705EB">
        <w:rPr>
          <w:rFonts w:eastAsia="Times New Roman"/>
          <w:color w:val="000000"/>
          <w:lang w:val="en-US"/>
        </w:rPr>
        <w:t>; and using the three-tiered Caribbean Guidance for the Stepwise Improvement Process Towards Accreditation Checklist (LQMS-SIP)</w:t>
      </w:r>
      <w:r w:rsidR="002249D7">
        <w:rPr>
          <w:rFonts w:eastAsia="Times New Roman"/>
          <w:color w:val="000000"/>
          <w:lang w:val="en-US"/>
        </w:rPr>
        <w:t>,</w:t>
      </w:r>
      <w:r w:rsidRPr="007705EB">
        <w:rPr>
          <w:rFonts w:eastAsia="Times New Roman"/>
          <w:color w:val="000000"/>
          <w:lang w:val="en-US"/>
        </w:rPr>
        <w:t xml:space="preserve"> to guide the implementation process.  During the period of 2018 through to 2020, the Public Health laboratories have been </w:t>
      </w:r>
      <w:r w:rsidR="00617A67">
        <w:rPr>
          <w:rFonts w:eastAsia="Times New Roman"/>
          <w:color w:val="000000"/>
          <w:lang w:val="en-US"/>
        </w:rPr>
        <w:t xml:space="preserve">working hard </w:t>
      </w:r>
      <w:r w:rsidRPr="007705EB">
        <w:rPr>
          <w:rFonts w:eastAsia="Times New Roman"/>
          <w:color w:val="000000"/>
          <w:lang w:val="en-US"/>
        </w:rPr>
        <w:t xml:space="preserve">towards developing and completing the requirements for Tier I and Tier II certification. Despite having </w:t>
      </w:r>
      <w:r w:rsidR="003B09C9">
        <w:rPr>
          <w:rFonts w:eastAsia="Times New Roman"/>
          <w:color w:val="000000"/>
          <w:lang w:val="en-US"/>
        </w:rPr>
        <w:t>m</w:t>
      </w:r>
      <w:r w:rsidR="00623BF9">
        <w:rPr>
          <w:rFonts w:eastAsia="Times New Roman"/>
          <w:color w:val="000000"/>
          <w:lang w:val="en-US"/>
        </w:rPr>
        <w:t xml:space="preserve">ost of the Tier I and </w:t>
      </w:r>
      <w:r w:rsidRPr="007705EB">
        <w:rPr>
          <w:rFonts w:eastAsia="Times New Roman"/>
          <w:color w:val="000000"/>
          <w:lang w:val="en-US"/>
        </w:rPr>
        <w:t>many of the Tier II requirements, there were some unavoidable nonconformities</w:t>
      </w:r>
      <w:r w:rsidR="00623BF9" w:rsidRPr="00623BF9">
        <w:rPr>
          <w:rFonts w:eastAsia="Times New Roman"/>
          <w:color w:val="000000"/>
          <w:lang w:val="en-US"/>
        </w:rPr>
        <w:t xml:space="preserve">. </w:t>
      </w:r>
      <w:r w:rsidR="00667D2A" w:rsidRPr="00623BF9">
        <w:rPr>
          <w:rFonts w:eastAsia="Times New Roman"/>
          <w:color w:val="000000"/>
          <w:lang w:val="en-US"/>
        </w:rPr>
        <w:t xml:space="preserve"> </w:t>
      </w:r>
      <w:r w:rsidR="003B09C9">
        <w:rPr>
          <w:rFonts w:eastAsia="Times New Roman"/>
          <w:color w:val="000000"/>
          <w:lang w:val="en-US"/>
        </w:rPr>
        <w:t xml:space="preserve">These </w:t>
      </w:r>
      <w:r w:rsidR="003B09C9" w:rsidRPr="003B09C9">
        <w:rPr>
          <w:rFonts w:eastAsia="Times New Roman"/>
          <w:color w:val="000000"/>
          <w:lang w:val="en-US"/>
        </w:rPr>
        <w:t>nonconformities</w:t>
      </w:r>
      <w:r w:rsidR="00EF73F5">
        <w:rPr>
          <w:rFonts w:eastAsia="Times New Roman"/>
          <w:color w:val="000000"/>
          <w:lang w:val="en-US"/>
        </w:rPr>
        <w:t xml:space="preserve"> were such as </w:t>
      </w:r>
      <w:r w:rsidR="002249D7">
        <w:rPr>
          <w:rFonts w:eastAsia="Times New Roman"/>
          <w:color w:val="000000"/>
          <w:lang w:val="en-US"/>
        </w:rPr>
        <w:t xml:space="preserve">not </w:t>
      </w:r>
      <w:r w:rsidR="00EF73F5">
        <w:rPr>
          <w:rFonts w:eastAsia="Times New Roman"/>
          <w:color w:val="000000"/>
          <w:lang w:val="en-US"/>
        </w:rPr>
        <w:t>having all standard operating procedures in place</w:t>
      </w:r>
      <w:r w:rsidR="00B453F2">
        <w:rPr>
          <w:rFonts w:eastAsia="Times New Roman"/>
          <w:color w:val="000000"/>
          <w:lang w:val="en-US"/>
        </w:rPr>
        <w:t>,</w:t>
      </w:r>
      <w:r w:rsidR="00B453F2" w:rsidRPr="00623BF9">
        <w:rPr>
          <w:rFonts w:eastAsia="Times New Roman"/>
          <w:color w:val="000000"/>
          <w:lang w:val="en-US"/>
        </w:rPr>
        <w:t xml:space="preserve"> </w:t>
      </w:r>
      <w:r w:rsidR="00B453F2" w:rsidRPr="00667D2A">
        <w:t>the</w:t>
      </w:r>
      <w:r w:rsidR="00667D2A" w:rsidRPr="00667D2A">
        <w:rPr>
          <w:rFonts w:eastAsia="Times New Roman"/>
          <w:b/>
          <w:color w:val="000000"/>
          <w:lang w:val="en-US"/>
        </w:rPr>
        <w:t xml:space="preserve"> </w:t>
      </w:r>
      <w:r w:rsidR="00667D2A" w:rsidRPr="00B453F2">
        <w:rPr>
          <w:rFonts w:eastAsia="Times New Roman"/>
          <w:color w:val="000000"/>
          <w:lang w:val="en-US"/>
        </w:rPr>
        <w:t xml:space="preserve">laboratory layout </w:t>
      </w:r>
      <w:r w:rsidR="00EF73F5" w:rsidRPr="00B453F2">
        <w:rPr>
          <w:rFonts w:eastAsia="Times New Roman"/>
          <w:color w:val="000000"/>
          <w:lang w:val="en-US"/>
        </w:rPr>
        <w:t>need</w:t>
      </w:r>
      <w:r w:rsidR="002249D7">
        <w:rPr>
          <w:rFonts w:eastAsia="Times New Roman"/>
          <w:color w:val="000000"/>
          <w:lang w:val="en-US"/>
        </w:rPr>
        <w:t>ed</w:t>
      </w:r>
      <w:r w:rsidR="00EF73F5" w:rsidRPr="00B453F2">
        <w:rPr>
          <w:rFonts w:eastAsia="Times New Roman"/>
          <w:color w:val="000000"/>
          <w:lang w:val="en-US"/>
        </w:rPr>
        <w:t xml:space="preserve"> for a</w:t>
      </w:r>
      <w:r w:rsidR="00667D2A" w:rsidRPr="00B453F2">
        <w:rPr>
          <w:rFonts w:eastAsia="Times New Roman"/>
          <w:color w:val="000000"/>
          <w:lang w:val="en-US"/>
        </w:rPr>
        <w:t xml:space="preserve"> safe and confiden</w:t>
      </w:r>
      <w:r w:rsidR="00EF73F5" w:rsidRPr="00B453F2">
        <w:rPr>
          <w:rFonts w:eastAsia="Times New Roman"/>
          <w:color w:val="000000"/>
          <w:lang w:val="en-US"/>
        </w:rPr>
        <w:t>tial environment, there were need</w:t>
      </w:r>
      <w:r w:rsidR="002249D7">
        <w:rPr>
          <w:rFonts w:eastAsia="Times New Roman"/>
          <w:color w:val="000000"/>
          <w:lang w:val="en-US"/>
        </w:rPr>
        <w:t>s</w:t>
      </w:r>
      <w:r w:rsidR="00EF73F5" w:rsidRPr="00B453F2">
        <w:rPr>
          <w:rFonts w:eastAsia="Times New Roman"/>
          <w:color w:val="000000"/>
          <w:lang w:val="en-US"/>
        </w:rPr>
        <w:t xml:space="preserve"> for</w:t>
      </w:r>
      <w:r w:rsidR="00667D2A" w:rsidRPr="00B453F2">
        <w:rPr>
          <w:rFonts w:eastAsia="Times New Roman"/>
          <w:color w:val="000000"/>
          <w:lang w:val="en-US"/>
        </w:rPr>
        <w:t xml:space="preserve"> safety devices such as eye wash stations and </w:t>
      </w:r>
      <w:r w:rsidR="002249D7">
        <w:rPr>
          <w:rFonts w:eastAsia="Times New Roman"/>
          <w:color w:val="000000"/>
          <w:lang w:val="en-US"/>
        </w:rPr>
        <w:t xml:space="preserve">a </w:t>
      </w:r>
      <w:r w:rsidR="00667D2A" w:rsidRPr="00B453F2">
        <w:rPr>
          <w:rFonts w:eastAsia="Times New Roman"/>
          <w:color w:val="000000"/>
          <w:lang w:val="en-US"/>
        </w:rPr>
        <w:t>safety shower in the current facility</w:t>
      </w:r>
      <w:r w:rsidR="00BA6CB3" w:rsidRPr="00B453F2">
        <w:rPr>
          <w:rFonts w:eastAsia="Times New Roman"/>
          <w:color w:val="000000"/>
          <w:lang w:val="en-US"/>
        </w:rPr>
        <w:t xml:space="preserve">. </w:t>
      </w:r>
      <w:r w:rsidR="00667D2A" w:rsidRPr="00B453F2">
        <w:rPr>
          <w:rFonts w:eastAsia="Times New Roman"/>
          <w:color w:val="000000"/>
          <w:lang w:val="en-US"/>
        </w:rPr>
        <w:t>The staff facilities (wash rooms) are inadequate for the number of staff.</w:t>
      </w:r>
      <w:r w:rsidR="00BA6CB3" w:rsidRPr="00B453F2">
        <w:t xml:space="preserve"> </w:t>
      </w:r>
      <w:r w:rsidR="00BA6CB3" w:rsidRPr="00B453F2">
        <w:rPr>
          <w:rFonts w:eastAsia="Times New Roman"/>
          <w:color w:val="000000"/>
          <w:lang w:val="en-US"/>
        </w:rPr>
        <w:t>The layout in specimen collection and accessioning is a bit small but adequate</w:t>
      </w:r>
      <w:r w:rsidR="00B453F2" w:rsidRPr="00B453F2">
        <w:rPr>
          <w:rFonts w:eastAsia="Times New Roman"/>
          <w:color w:val="000000"/>
          <w:lang w:val="en-US"/>
        </w:rPr>
        <w:t xml:space="preserve">. </w:t>
      </w:r>
      <w:r w:rsidR="0035506A">
        <w:rPr>
          <w:rFonts w:eastAsia="Times New Roman"/>
          <w:color w:val="000000"/>
          <w:lang w:val="en-US"/>
        </w:rPr>
        <w:t>With the move to the newer facility at the Owen King EU Hospital and</w:t>
      </w:r>
      <w:r w:rsidR="0035506A" w:rsidRPr="007705EB">
        <w:rPr>
          <w:rFonts w:eastAsia="Times New Roman"/>
          <w:color w:val="000000"/>
          <w:lang w:val="en-US"/>
        </w:rPr>
        <w:t xml:space="preserve"> technical </w:t>
      </w:r>
      <w:r w:rsidR="0035506A" w:rsidRPr="007705EB">
        <w:rPr>
          <w:rFonts w:eastAsia="Times New Roman"/>
          <w:color w:val="000000"/>
          <w:lang w:val="en-US"/>
        </w:rPr>
        <w:lastRenderedPageBreak/>
        <w:t>support</w:t>
      </w:r>
      <w:r w:rsidR="0035506A" w:rsidRPr="0035506A">
        <w:rPr>
          <w:rFonts w:eastAsia="Times New Roman"/>
          <w:color w:val="000000"/>
          <w:lang w:val="en-US"/>
        </w:rPr>
        <w:t xml:space="preserve"> </w:t>
      </w:r>
      <w:r w:rsidR="0035506A">
        <w:rPr>
          <w:rFonts w:eastAsia="Times New Roman"/>
          <w:color w:val="000000"/>
          <w:lang w:val="en-US"/>
        </w:rPr>
        <w:t>these nonconformities ha</w:t>
      </w:r>
      <w:r w:rsidR="002249D7">
        <w:rPr>
          <w:rFonts w:eastAsia="Times New Roman"/>
          <w:color w:val="000000"/>
          <w:lang w:val="en-US"/>
        </w:rPr>
        <w:t>ve</w:t>
      </w:r>
      <w:r w:rsidR="0035506A">
        <w:rPr>
          <w:rFonts w:eastAsia="Times New Roman"/>
          <w:color w:val="000000"/>
          <w:lang w:val="en-US"/>
        </w:rPr>
        <w:t xml:space="preserve"> since had corrective actions</w:t>
      </w:r>
      <w:r w:rsidR="001B150E">
        <w:rPr>
          <w:rFonts w:eastAsia="Times New Roman"/>
          <w:color w:val="000000"/>
          <w:lang w:val="en-US"/>
        </w:rPr>
        <w:t>. Therefore</w:t>
      </w:r>
      <w:r w:rsidR="002249D7">
        <w:rPr>
          <w:rFonts w:eastAsia="Times New Roman"/>
          <w:color w:val="000000"/>
          <w:lang w:val="en-US"/>
        </w:rPr>
        <w:t>,</w:t>
      </w:r>
      <w:r w:rsidR="0035506A" w:rsidRPr="001B150E">
        <w:rPr>
          <w:rFonts w:eastAsia="Times New Roman"/>
          <w:color w:val="000000"/>
          <w:lang w:val="en-US"/>
        </w:rPr>
        <w:t xml:space="preserve"> </w:t>
      </w:r>
      <w:r w:rsidR="00AC3A1A">
        <w:rPr>
          <w:rFonts w:eastAsia="Times New Roman"/>
          <w:color w:val="000000"/>
          <w:lang w:val="en-US"/>
        </w:rPr>
        <w:t>the Public Health L</w:t>
      </w:r>
      <w:r w:rsidR="0035506A" w:rsidRPr="007705EB">
        <w:rPr>
          <w:rFonts w:eastAsia="Times New Roman"/>
          <w:color w:val="000000"/>
          <w:lang w:val="en-US"/>
        </w:rPr>
        <w:t>aboratories can have tremendous momentum towards the ultimate goal of full accreditation.</w:t>
      </w:r>
      <w:r w:rsidR="0035506A" w:rsidRPr="001B150E">
        <w:rPr>
          <w:rFonts w:eastAsia="Times New Roman"/>
          <w:color w:val="000000"/>
          <w:lang w:val="en-US"/>
        </w:rPr>
        <w:t xml:space="preserve"> </w:t>
      </w:r>
      <w:r w:rsidR="00B453F2" w:rsidRPr="001B150E">
        <w:rPr>
          <w:rFonts w:eastAsia="Times New Roman"/>
          <w:color w:val="000000"/>
          <w:lang w:val="en-US"/>
        </w:rPr>
        <w:t xml:space="preserve"> </w:t>
      </w:r>
    </w:p>
    <w:p w14:paraId="41D672C2" w14:textId="77777777" w:rsidR="007705EB" w:rsidRPr="007705EB" w:rsidRDefault="007705EB" w:rsidP="007705EB">
      <w:pPr>
        <w:spacing w:after="0" w:line="276" w:lineRule="auto"/>
        <w:ind w:left="720"/>
        <w:contextualSpacing/>
        <w:jc w:val="both"/>
        <w:rPr>
          <w:rFonts w:ascii="ZapfHumnstBT,Italic" w:hAnsi="ZapfHumnstBT,Italic" w:cs="ZapfHumnstBT,Italic"/>
          <w:iCs/>
        </w:rPr>
      </w:pPr>
    </w:p>
    <w:p w14:paraId="5AFD50D8" w14:textId="77777777" w:rsidR="007705EB" w:rsidRPr="007705EB" w:rsidRDefault="007705EB" w:rsidP="007705EB">
      <w:pPr>
        <w:numPr>
          <w:ilvl w:val="0"/>
          <w:numId w:val="8"/>
        </w:numPr>
        <w:spacing w:after="0" w:line="0" w:lineRule="atLeast"/>
        <w:contextualSpacing/>
        <w:jc w:val="both"/>
        <w:rPr>
          <w:rFonts w:eastAsia="Times New Roman"/>
          <w:b/>
          <w:bCs/>
          <w:lang w:eastAsia="es-ES"/>
        </w:rPr>
      </w:pPr>
      <w:r w:rsidRPr="007705EB">
        <w:rPr>
          <w:rFonts w:eastAsia="Times New Roman"/>
          <w:b/>
          <w:bCs/>
          <w:lang w:eastAsia="es-ES"/>
        </w:rPr>
        <w:t>Objectives</w:t>
      </w:r>
    </w:p>
    <w:p w14:paraId="43135C8A" w14:textId="77777777" w:rsidR="007705EB" w:rsidRPr="007705EB" w:rsidRDefault="007705EB" w:rsidP="007705EB">
      <w:pPr>
        <w:spacing w:after="0" w:line="0" w:lineRule="atLeast"/>
        <w:ind w:left="1080"/>
        <w:contextualSpacing/>
        <w:jc w:val="both"/>
        <w:rPr>
          <w:rFonts w:eastAsia="Times New Roman"/>
          <w:lang w:eastAsia="es-ES"/>
        </w:rPr>
      </w:pPr>
      <w:r w:rsidRPr="007705EB">
        <w:rPr>
          <w:rFonts w:eastAsia="Times New Roman"/>
          <w:lang w:eastAsia="es-ES"/>
        </w:rPr>
        <w:t>The main objective of the consultancy is as follows:</w:t>
      </w:r>
    </w:p>
    <w:p w14:paraId="58D1ED74" w14:textId="77777777" w:rsidR="007705EB" w:rsidRPr="007705EB" w:rsidRDefault="007705EB" w:rsidP="007705EB">
      <w:pPr>
        <w:spacing w:after="0" w:line="0" w:lineRule="atLeast"/>
        <w:ind w:left="1080"/>
        <w:contextualSpacing/>
        <w:jc w:val="both"/>
        <w:rPr>
          <w:rFonts w:eastAsia="Times New Roman"/>
          <w:lang w:eastAsia="es-ES"/>
        </w:rPr>
      </w:pPr>
    </w:p>
    <w:p w14:paraId="088F5462" w14:textId="77777777" w:rsidR="007705EB" w:rsidRPr="007705EB" w:rsidRDefault="007705EB" w:rsidP="007705EB">
      <w:pPr>
        <w:numPr>
          <w:ilvl w:val="1"/>
          <w:numId w:val="8"/>
        </w:numPr>
        <w:spacing w:after="0" w:line="0" w:lineRule="atLeast"/>
        <w:contextualSpacing/>
        <w:rPr>
          <w:rFonts w:eastAsia="Times New Roman"/>
          <w:lang w:eastAsia="es-ES"/>
        </w:rPr>
      </w:pPr>
      <w:r w:rsidRPr="007705EB">
        <w:rPr>
          <w:rFonts w:eastAsia="Times New Roman"/>
          <w:b/>
          <w:bCs/>
          <w:lang w:eastAsia="es-ES"/>
        </w:rPr>
        <w:t>General</w:t>
      </w:r>
      <w:r w:rsidRPr="007705EB">
        <w:rPr>
          <w:rFonts w:eastAsia="Times New Roman"/>
          <w:lang w:eastAsia="es-ES"/>
        </w:rPr>
        <w:t xml:space="preserve"> </w:t>
      </w:r>
    </w:p>
    <w:p w14:paraId="13406C09" w14:textId="76CDCAD3" w:rsidR="00F63FE7" w:rsidRDefault="00055C6B" w:rsidP="007705EB">
      <w:pPr>
        <w:spacing w:after="0" w:line="0" w:lineRule="atLeast"/>
        <w:ind w:left="1440"/>
        <w:contextualSpacing/>
        <w:jc w:val="both"/>
      </w:pPr>
      <w:r w:rsidRPr="00012510">
        <w:rPr>
          <w:rFonts w:eastAsia="Times New Roman"/>
          <w:lang w:eastAsia="es-ES"/>
        </w:rPr>
        <w:t>Achieve</w:t>
      </w:r>
      <w:r w:rsidRPr="00344158">
        <w:t xml:space="preserve"> </w:t>
      </w:r>
      <w:r>
        <w:t>A</w:t>
      </w:r>
      <w:r w:rsidR="00012510" w:rsidRPr="00344158">
        <w:t xml:space="preserve">ccreditation of the </w:t>
      </w:r>
      <w:r>
        <w:t xml:space="preserve">two (2) </w:t>
      </w:r>
      <w:r w:rsidR="00012510" w:rsidRPr="00344158">
        <w:t>medical Public Health Laboratories in accordance to international criteria, the ISO 15189 (most recent</w:t>
      </w:r>
      <w:r w:rsidR="00631AE5">
        <w:t xml:space="preserve"> </w:t>
      </w:r>
      <w:r w:rsidR="00012510" w:rsidRPr="00344158">
        <w:t>version) international standard, and requirements for mutual recognition arrangements.</w:t>
      </w:r>
    </w:p>
    <w:p w14:paraId="03FA6448" w14:textId="77777777" w:rsidR="00012510" w:rsidRPr="007705EB" w:rsidRDefault="00012510" w:rsidP="00012510">
      <w:pPr>
        <w:spacing w:after="0" w:line="0" w:lineRule="atLeast"/>
        <w:contextualSpacing/>
        <w:jc w:val="both"/>
        <w:rPr>
          <w:rFonts w:eastAsia="Times New Roman"/>
          <w:lang w:eastAsia="es-ES"/>
        </w:rPr>
      </w:pPr>
    </w:p>
    <w:p w14:paraId="2FDC7AF5" w14:textId="77777777" w:rsidR="007705EB" w:rsidRPr="00F80AF7" w:rsidRDefault="007705EB" w:rsidP="007705EB">
      <w:pPr>
        <w:numPr>
          <w:ilvl w:val="1"/>
          <w:numId w:val="8"/>
        </w:numPr>
        <w:spacing w:after="0" w:line="0" w:lineRule="atLeast"/>
        <w:contextualSpacing/>
        <w:jc w:val="both"/>
        <w:rPr>
          <w:rFonts w:eastAsia="Times New Roman"/>
          <w:b/>
          <w:lang w:eastAsia="es-ES"/>
        </w:rPr>
      </w:pPr>
      <w:r w:rsidRPr="00F80AF7">
        <w:rPr>
          <w:rFonts w:eastAsia="Times New Roman"/>
          <w:b/>
          <w:lang w:eastAsia="es-ES"/>
        </w:rPr>
        <w:t>Specific</w:t>
      </w:r>
    </w:p>
    <w:p w14:paraId="35A512CE" w14:textId="77777777" w:rsidR="007705EB" w:rsidRDefault="007705EB" w:rsidP="007705EB">
      <w:pPr>
        <w:spacing w:after="0" w:line="0" w:lineRule="atLeast"/>
        <w:ind w:left="1440"/>
        <w:contextualSpacing/>
        <w:jc w:val="both"/>
        <w:rPr>
          <w:rFonts w:eastAsia="Times New Roman"/>
          <w:lang w:eastAsia="es-ES"/>
        </w:rPr>
      </w:pPr>
    </w:p>
    <w:p w14:paraId="6F660A92" w14:textId="5871900D" w:rsidR="00AC3A1A" w:rsidRPr="00AC3A1A" w:rsidRDefault="00AC3A1A" w:rsidP="00A45771">
      <w:pPr>
        <w:pStyle w:val="ListParagraph"/>
        <w:numPr>
          <w:ilvl w:val="0"/>
          <w:numId w:val="15"/>
        </w:numPr>
        <w:rPr>
          <w:rFonts w:eastAsia="Times New Roman"/>
          <w:lang w:eastAsia="es-ES"/>
        </w:rPr>
      </w:pPr>
      <w:r w:rsidRPr="00AC3A1A">
        <w:rPr>
          <w:rFonts w:eastAsia="Times New Roman"/>
          <w:lang w:eastAsia="es-ES"/>
        </w:rPr>
        <w:t xml:space="preserve">Provides </w:t>
      </w:r>
      <w:r w:rsidR="00A45771">
        <w:rPr>
          <w:rFonts w:eastAsia="Times New Roman"/>
          <w:lang w:eastAsia="es-ES"/>
        </w:rPr>
        <w:t xml:space="preserve">the </w:t>
      </w:r>
      <w:r w:rsidR="00A45771" w:rsidRPr="00A45771">
        <w:rPr>
          <w:rFonts w:eastAsia="Times New Roman"/>
          <w:lang w:eastAsia="es-ES"/>
        </w:rPr>
        <w:t>medical Public Health Laboratories</w:t>
      </w:r>
      <w:r w:rsidR="00A45771">
        <w:rPr>
          <w:rFonts w:eastAsia="Times New Roman"/>
          <w:lang w:eastAsia="es-ES"/>
        </w:rPr>
        <w:t xml:space="preserve"> with an A</w:t>
      </w:r>
      <w:r w:rsidRPr="00AC3A1A">
        <w:rPr>
          <w:rFonts w:eastAsia="Times New Roman"/>
          <w:lang w:eastAsia="es-ES"/>
        </w:rPr>
        <w:t>ccreditation program</w:t>
      </w:r>
      <w:r w:rsidR="00055C6B">
        <w:rPr>
          <w:rFonts w:eastAsia="Times New Roman"/>
          <w:lang w:eastAsia="es-ES"/>
        </w:rPr>
        <w:t>me</w:t>
      </w:r>
      <w:r w:rsidRPr="00AC3A1A">
        <w:rPr>
          <w:rFonts w:eastAsia="Times New Roman"/>
          <w:lang w:eastAsia="es-ES"/>
        </w:rPr>
        <w:t xml:space="preserve"> that meets </w:t>
      </w:r>
      <w:r w:rsidR="00A45771">
        <w:rPr>
          <w:rFonts w:eastAsia="Times New Roman"/>
          <w:lang w:eastAsia="es-ES"/>
        </w:rPr>
        <w:t xml:space="preserve">their unique services </w:t>
      </w:r>
      <w:r w:rsidRPr="00AC3A1A">
        <w:rPr>
          <w:rFonts w:eastAsia="Times New Roman"/>
          <w:lang w:eastAsia="es-ES"/>
        </w:rPr>
        <w:t xml:space="preserve">to improve and maintain the quality, safety, and efficiency of </w:t>
      </w:r>
      <w:r w:rsidR="00A45771">
        <w:rPr>
          <w:rFonts w:eastAsia="Times New Roman"/>
          <w:lang w:eastAsia="es-ES"/>
        </w:rPr>
        <w:t>their</w:t>
      </w:r>
      <w:r w:rsidRPr="00AC3A1A">
        <w:rPr>
          <w:rFonts w:eastAsia="Times New Roman"/>
          <w:lang w:eastAsia="es-ES"/>
        </w:rPr>
        <w:t xml:space="preserve"> services.</w:t>
      </w:r>
    </w:p>
    <w:p w14:paraId="46AE1320" w14:textId="77777777" w:rsidR="00AC3A1A" w:rsidRDefault="00AC3A1A" w:rsidP="00AC3A1A">
      <w:pPr>
        <w:pStyle w:val="ListParagraph"/>
        <w:spacing w:after="0" w:line="0" w:lineRule="atLeast"/>
        <w:ind w:left="2250"/>
        <w:jc w:val="both"/>
        <w:rPr>
          <w:rFonts w:eastAsia="Times New Roman"/>
          <w:lang w:eastAsia="es-ES"/>
        </w:rPr>
      </w:pPr>
    </w:p>
    <w:p w14:paraId="38E6EFC5" w14:textId="77B796CD" w:rsidR="00353922" w:rsidRDefault="00E43963" w:rsidP="0042111B">
      <w:pPr>
        <w:pStyle w:val="ListParagraph"/>
        <w:numPr>
          <w:ilvl w:val="0"/>
          <w:numId w:val="15"/>
        </w:numPr>
        <w:spacing w:after="0" w:line="0" w:lineRule="atLeast"/>
        <w:jc w:val="both"/>
        <w:rPr>
          <w:rFonts w:eastAsia="Times New Roman"/>
          <w:lang w:eastAsia="es-ES"/>
        </w:rPr>
      </w:pPr>
      <w:r>
        <w:rPr>
          <w:rFonts w:eastAsia="Times New Roman"/>
          <w:lang w:eastAsia="es-ES"/>
        </w:rPr>
        <w:t>P</w:t>
      </w:r>
      <w:r w:rsidR="00353922" w:rsidRPr="001B7329">
        <w:rPr>
          <w:rFonts w:eastAsia="Times New Roman"/>
          <w:lang w:eastAsia="es-ES"/>
        </w:rPr>
        <w:t>rovide by means of assessment, the assurance that the professional</w:t>
      </w:r>
      <w:r w:rsidR="00AC3A1A">
        <w:rPr>
          <w:rFonts w:eastAsia="Times New Roman"/>
          <w:lang w:eastAsia="es-ES"/>
        </w:rPr>
        <w:t>s</w:t>
      </w:r>
      <w:r w:rsidR="001B7329" w:rsidRPr="001B7329">
        <w:rPr>
          <w:rFonts w:eastAsia="Times New Roman"/>
          <w:lang w:eastAsia="es-ES"/>
        </w:rPr>
        <w:t xml:space="preserve"> </w:t>
      </w:r>
      <w:r>
        <w:rPr>
          <w:rFonts w:eastAsia="Times New Roman"/>
          <w:lang w:eastAsia="es-ES"/>
        </w:rPr>
        <w:t>i</w:t>
      </w:r>
      <w:r w:rsidR="001B7329" w:rsidRPr="001B7329">
        <w:rPr>
          <w:rFonts w:eastAsia="Times New Roman"/>
          <w:lang w:eastAsia="es-ES"/>
        </w:rPr>
        <w:t xml:space="preserve">n </w:t>
      </w:r>
      <w:r w:rsidR="00353922" w:rsidRPr="001B7329">
        <w:rPr>
          <w:rFonts w:eastAsia="Times New Roman"/>
          <w:lang w:eastAsia="es-ES"/>
        </w:rPr>
        <w:t xml:space="preserve">practice </w:t>
      </w:r>
      <w:r w:rsidR="006313D7">
        <w:rPr>
          <w:rFonts w:eastAsia="Times New Roman"/>
          <w:lang w:eastAsia="es-ES"/>
        </w:rPr>
        <w:t>at the</w:t>
      </w:r>
      <w:r w:rsidR="00353922" w:rsidRPr="001B7329">
        <w:rPr>
          <w:rFonts w:eastAsia="Times New Roman"/>
          <w:lang w:eastAsia="es-ES"/>
        </w:rPr>
        <w:t xml:space="preserve"> </w:t>
      </w:r>
      <w:r w:rsidR="006313D7" w:rsidRPr="006313D7">
        <w:rPr>
          <w:rFonts w:eastAsia="Times New Roman"/>
          <w:lang w:eastAsia="es-ES"/>
        </w:rPr>
        <w:t xml:space="preserve">Public Health Laboratories </w:t>
      </w:r>
      <w:r w:rsidR="00353922" w:rsidRPr="001B7329">
        <w:rPr>
          <w:rFonts w:eastAsia="Times New Roman"/>
          <w:lang w:eastAsia="es-ES"/>
        </w:rPr>
        <w:t xml:space="preserve">are </w:t>
      </w:r>
      <w:r w:rsidR="00540929">
        <w:rPr>
          <w:rFonts w:eastAsia="Times New Roman"/>
          <w:lang w:eastAsia="es-ES"/>
        </w:rPr>
        <w:t xml:space="preserve">working </w:t>
      </w:r>
      <w:r w:rsidR="00353922" w:rsidRPr="001B7329">
        <w:rPr>
          <w:rFonts w:eastAsia="Times New Roman"/>
          <w:lang w:eastAsia="es-ES"/>
        </w:rPr>
        <w:t>in accordance to international</w:t>
      </w:r>
      <w:r w:rsidR="001B7329" w:rsidRPr="001B7329">
        <w:rPr>
          <w:rFonts w:eastAsia="Times New Roman"/>
          <w:lang w:eastAsia="es-ES"/>
        </w:rPr>
        <w:t xml:space="preserve"> </w:t>
      </w:r>
      <w:r w:rsidR="00353922" w:rsidRPr="001B7329">
        <w:rPr>
          <w:rFonts w:eastAsia="Times New Roman"/>
          <w:lang w:eastAsia="es-ES"/>
        </w:rPr>
        <w:t>standards, ISO 15189</w:t>
      </w:r>
      <w:r w:rsidR="006313D7">
        <w:rPr>
          <w:rFonts w:eastAsia="Times New Roman"/>
          <w:lang w:eastAsia="es-ES"/>
        </w:rPr>
        <w:t>.</w:t>
      </w:r>
      <w:r w:rsidR="00055C6B">
        <w:rPr>
          <w:rFonts w:eastAsia="Times New Roman"/>
          <w:lang w:eastAsia="es-ES"/>
        </w:rPr>
        <w:t xml:space="preserve"> </w:t>
      </w:r>
    </w:p>
    <w:p w14:paraId="416EAAB1" w14:textId="77777777" w:rsidR="00F80AF7" w:rsidRPr="001B7329" w:rsidRDefault="00F80AF7" w:rsidP="00F80AF7">
      <w:pPr>
        <w:pStyle w:val="ListParagraph"/>
        <w:spacing w:after="0" w:line="0" w:lineRule="atLeast"/>
        <w:ind w:left="2250"/>
        <w:jc w:val="both"/>
        <w:rPr>
          <w:rFonts w:eastAsia="Times New Roman"/>
          <w:lang w:eastAsia="es-ES"/>
        </w:rPr>
      </w:pPr>
    </w:p>
    <w:p w14:paraId="04A893C9" w14:textId="77777777" w:rsidR="00012510" w:rsidRDefault="00407E71" w:rsidP="00012510">
      <w:pPr>
        <w:pStyle w:val="ListParagraph"/>
        <w:numPr>
          <w:ilvl w:val="0"/>
          <w:numId w:val="15"/>
        </w:numPr>
        <w:spacing w:after="0" w:line="0" w:lineRule="atLeast"/>
        <w:jc w:val="both"/>
      </w:pPr>
      <w:r>
        <w:t xml:space="preserve">A formal recognition that </w:t>
      </w:r>
      <w:r w:rsidR="00A45771">
        <w:t xml:space="preserve">the </w:t>
      </w:r>
      <w:r w:rsidR="00A45771" w:rsidRPr="00A45771">
        <w:t xml:space="preserve">medical Public Health Laboratories </w:t>
      </w:r>
      <w:r w:rsidR="00A45771">
        <w:t xml:space="preserve">are </w:t>
      </w:r>
      <w:r>
        <w:t xml:space="preserve">competent to carry out specific calibrations, </w:t>
      </w:r>
      <w:r w:rsidR="001B7329">
        <w:t>tests,</w:t>
      </w:r>
      <w:r>
        <w:t xml:space="preserve"> or types of tests.</w:t>
      </w:r>
    </w:p>
    <w:p w14:paraId="1D5835D7" w14:textId="77777777" w:rsidR="00012510" w:rsidRPr="00012510" w:rsidRDefault="00012510" w:rsidP="00012510">
      <w:pPr>
        <w:pStyle w:val="ListParagraph"/>
        <w:rPr>
          <w:rFonts w:eastAsia="Times New Roman"/>
          <w:lang w:eastAsia="es-ES"/>
        </w:rPr>
      </w:pPr>
    </w:p>
    <w:p w14:paraId="4ED7A6F3" w14:textId="52ADD7E7" w:rsidR="00012510" w:rsidRPr="00012510" w:rsidRDefault="00055C6B" w:rsidP="00012510">
      <w:pPr>
        <w:pStyle w:val="ListParagraph"/>
        <w:numPr>
          <w:ilvl w:val="0"/>
          <w:numId w:val="15"/>
        </w:numPr>
        <w:spacing w:after="0" w:line="0" w:lineRule="atLeast"/>
        <w:jc w:val="both"/>
      </w:pPr>
      <w:r w:rsidRPr="00344158">
        <w:t>Complete</w:t>
      </w:r>
      <w:r w:rsidRPr="00012510">
        <w:rPr>
          <w:rFonts w:eastAsia="Times New Roman"/>
          <w:lang w:eastAsia="es-ES"/>
        </w:rPr>
        <w:t xml:space="preserve"> </w:t>
      </w:r>
      <w:r>
        <w:rPr>
          <w:rFonts w:eastAsia="Times New Roman"/>
          <w:lang w:eastAsia="es-ES"/>
        </w:rPr>
        <w:t>A</w:t>
      </w:r>
      <w:r w:rsidR="00012510" w:rsidRPr="00012510">
        <w:rPr>
          <w:rFonts w:eastAsia="Times New Roman"/>
          <w:lang w:eastAsia="es-ES"/>
        </w:rPr>
        <w:t xml:space="preserve">ccreditation of the two (2) medical Public Health Laboratories in preparation for the implementation of the first and second phase of the Essential Health Care Services Package by the Department of Health and Wellness and the envisioned National Health Insurance.  </w:t>
      </w:r>
    </w:p>
    <w:p w14:paraId="2E74E81C" w14:textId="482C13C2" w:rsidR="00F80AF7" w:rsidRDefault="00F80AF7" w:rsidP="00012510">
      <w:pPr>
        <w:pStyle w:val="ListParagraph"/>
        <w:spacing w:after="0" w:line="0" w:lineRule="atLeast"/>
        <w:ind w:left="2250"/>
        <w:jc w:val="both"/>
      </w:pPr>
    </w:p>
    <w:p w14:paraId="39E08B96" w14:textId="77777777" w:rsidR="00A43084" w:rsidRPr="007705EB" w:rsidRDefault="00A43084" w:rsidP="007705EB">
      <w:pPr>
        <w:spacing w:after="0" w:line="0" w:lineRule="atLeast"/>
        <w:ind w:left="1440"/>
        <w:contextualSpacing/>
        <w:jc w:val="both"/>
        <w:rPr>
          <w:rFonts w:eastAsia="Times New Roman"/>
          <w:lang w:eastAsia="es-ES"/>
        </w:rPr>
      </w:pPr>
    </w:p>
    <w:p w14:paraId="18CF3797" w14:textId="77777777" w:rsidR="007705EB" w:rsidRDefault="007705EB" w:rsidP="007705EB">
      <w:pPr>
        <w:numPr>
          <w:ilvl w:val="0"/>
          <w:numId w:val="8"/>
        </w:numPr>
        <w:spacing w:after="0" w:line="0" w:lineRule="atLeast"/>
        <w:contextualSpacing/>
        <w:jc w:val="both"/>
        <w:rPr>
          <w:rFonts w:eastAsia="Times New Roman"/>
          <w:b/>
          <w:lang w:eastAsia="es-ES"/>
        </w:rPr>
      </w:pPr>
      <w:r w:rsidRPr="007705EB">
        <w:rPr>
          <w:rFonts w:eastAsia="Times New Roman"/>
          <w:b/>
          <w:lang w:eastAsia="es-ES"/>
        </w:rPr>
        <w:t>Scope of Work:</w:t>
      </w:r>
    </w:p>
    <w:p w14:paraId="34933174" w14:textId="279C9A06" w:rsidR="00782ED4" w:rsidRPr="00782ED4" w:rsidRDefault="00782ED4" w:rsidP="00782ED4">
      <w:pPr>
        <w:spacing w:after="0" w:line="0" w:lineRule="atLeast"/>
        <w:ind w:left="1080"/>
        <w:contextualSpacing/>
        <w:jc w:val="both"/>
        <w:rPr>
          <w:rFonts w:eastAsia="Times New Roman"/>
          <w:lang w:eastAsia="es-ES"/>
        </w:rPr>
      </w:pPr>
      <w:r w:rsidRPr="00782ED4">
        <w:rPr>
          <w:rFonts w:eastAsia="Times New Roman"/>
          <w:lang w:eastAsia="es-ES"/>
        </w:rPr>
        <w:t xml:space="preserve">The consultant will be expected to work with the selected </w:t>
      </w:r>
      <w:r w:rsidR="00F37B18" w:rsidRPr="00F37B18">
        <w:rPr>
          <w:rFonts w:eastAsia="Times New Roman"/>
          <w:lang w:eastAsia="es-ES"/>
        </w:rPr>
        <w:t>two (2) Public Health Laboratories</w:t>
      </w:r>
      <w:r w:rsidR="00F37B18">
        <w:rPr>
          <w:rFonts w:eastAsia="Times New Roman"/>
          <w:lang w:eastAsia="es-ES"/>
        </w:rPr>
        <w:t xml:space="preserve"> to provide</w:t>
      </w:r>
      <w:r w:rsidRPr="00782ED4">
        <w:rPr>
          <w:rFonts w:eastAsia="Times New Roman"/>
          <w:lang w:eastAsia="es-ES"/>
        </w:rPr>
        <w:t xml:space="preserve"> direct technical assistance to strengthen their quality management system </w:t>
      </w:r>
      <w:r w:rsidR="00F37B18">
        <w:rPr>
          <w:rFonts w:eastAsia="Times New Roman"/>
          <w:lang w:eastAsia="es-ES"/>
        </w:rPr>
        <w:t xml:space="preserve">to achieve </w:t>
      </w:r>
      <w:r w:rsidR="00AF4A3F">
        <w:rPr>
          <w:rFonts w:eastAsia="Times New Roman"/>
          <w:lang w:eastAsia="es-ES"/>
        </w:rPr>
        <w:t xml:space="preserve">Accreditation. </w:t>
      </w:r>
      <w:r w:rsidR="000960EF">
        <w:rPr>
          <w:rFonts w:eastAsia="Times New Roman"/>
          <w:lang w:eastAsia="es-ES"/>
        </w:rPr>
        <w:t>There are activities which will require further stakeholder consultations</w:t>
      </w:r>
      <w:r w:rsidR="00635382">
        <w:rPr>
          <w:rFonts w:eastAsia="Times New Roman"/>
          <w:lang w:eastAsia="es-ES"/>
        </w:rPr>
        <w:t>, therefore the protocols for COVID-19 must be taken into account</w:t>
      </w:r>
      <w:r w:rsidR="000960EF">
        <w:rPr>
          <w:rFonts w:eastAsia="Times New Roman"/>
          <w:lang w:eastAsia="es-ES"/>
        </w:rPr>
        <w:t xml:space="preserve"> in the preparat</w:t>
      </w:r>
      <w:r w:rsidR="00635382">
        <w:rPr>
          <w:rFonts w:eastAsia="Times New Roman"/>
          <w:lang w:eastAsia="es-ES"/>
        </w:rPr>
        <w:t xml:space="preserve">ion of the work plan. </w:t>
      </w:r>
      <w:r w:rsidR="00AF4A3F">
        <w:rPr>
          <w:rFonts w:eastAsia="Times New Roman"/>
          <w:lang w:eastAsia="es-ES"/>
        </w:rPr>
        <w:t>The task and activities are as follows:</w:t>
      </w:r>
    </w:p>
    <w:p w14:paraId="14F5D0F0" w14:textId="77777777" w:rsidR="00782ED4" w:rsidRPr="007705EB" w:rsidRDefault="00782ED4" w:rsidP="00782ED4">
      <w:pPr>
        <w:spacing w:after="0" w:line="0" w:lineRule="atLeast"/>
        <w:ind w:left="1080"/>
        <w:contextualSpacing/>
        <w:jc w:val="both"/>
        <w:rPr>
          <w:rFonts w:eastAsia="Times New Roman"/>
          <w:b/>
          <w:lang w:eastAsia="es-ES"/>
        </w:rPr>
      </w:pPr>
    </w:p>
    <w:p w14:paraId="342767E4" w14:textId="54E8C1A9" w:rsidR="007705EB" w:rsidRDefault="007705EB" w:rsidP="004409E4">
      <w:pPr>
        <w:numPr>
          <w:ilvl w:val="0"/>
          <w:numId w:val="13"/>
        </w:numPr>
        <w:spacing w:after="0" w:line="0" w:lineRule="atLeast"/>
        <w:contextualSpacing/>
        <w:jc w:val="both"/>
        <w:rPr>
          <w:rFonts w:eastAsia="Times New Roman"/>
          <w:lang w:eastAsia="es-ES"/>
        </w:rPr>
      </w:pPr>
      <w:r w:rsidRPr="00A71F67">
        <w:rPr>
          <w:rFonts w:eastAsia="Times New Roman"/>
          <w:lang w:eastAsia="es-ES"/>
        </w:rPr>
        <w:t>Review the planning, design, and coordination of the Public Health Laboratories services, including the Laboratory Quality Management System</w:t>
      </w:r>
      <w:r w:rsidRPr="00A71F67">
        <w:rPr>
          <w:rFonts w:ascii="ZapfHumnstBT" w:hAnsi="ZapfHumnstBT" w:cs="ZapfHumnstBT"/>
        </w:rPr>
        <w:t xml:space="preserve"> </w:t>
      </w:r>
      <w:r w:rsidRPr="00A71F67">
        <w:t xml:space="preserve">such as the management reviews, </w:t>
      </w:r>
      <w:r w:rsidRPr="00A71F67">
        <w:rPr>
          <w:rFonts w:eastAsia="Times New Roman"/>
          <w:lang w:eastAsia="es-ES"/>
        </w:rPr>
        <w:t>internal quality control, audits, validations, internal quality assessments, and external quality assessment schemes</w:t>
      </w:r>
      <w:r w:rsidRPr="007705EB">
        <w:rPr>
          <w:rFonts w:eastAsia="Times New Roman"/>
          <w:lang w:eastAsia="es-ES"/>
        </w:rPr>
        <w:t xml:space="preserve">. </w:t>
      </w:r>
      <w:r w:rsidR="00C86B5B">
        <w:rPr>
          <w:rFonts w:eastAsia="Times New Roman"/>
          <w:lang w:eastAsia="es-ES"/>
        </w:rPr>
        <w:t xml:space="preserve">The result of this review should be documented in the Inception Report. </w:t>
      </w:r>
    </w:p>
    <w:p w14:paraId="1BE1A36D" w14:textId="77777777" w:rsidR="006745A2" w:rsidRDefault="006745A2" w:rsidP="004409E4">
      <w:pPr>
        <w:spacing w:after="0" w:line="0" w:lineRule="atLeast"/>
        <w:ind w:left="2160"/>
        <w:contextualSpacing/>
        <w:jc w:val="both"/>
        <w:rPr>
          <w:rFonts w:eastAsia="Times New Roman"/>
          <w:lang w:eastAsia="es-ES"/>
        </w:rPr>
      </w:pPr>
    </w:p>
    <w:p w14:paraId="7852295A" w14:textId="666A1488" w:rsidR="001C57F1" w:rsidRPr="001F6E6C" w:rsidRDefault="00A44A05" w:rsidP="004409E4">
      <w:pPr>
        <w:pStyle w:val="ListParagraph"/>
        <w:numPr>
          <w:ilvl w:val="0"/>
          <w:numId w:val="13"/>
        </w:numPr>
        <w:jc w:val="both"/>
        <w:rPr>
          <w:rFonts w:eastAsia="Times New Roman"/>
          <w:lang w:eastAsia="es-ES"/>
        </w:rPr>
      </w:pPr>
      <w:r>
        <w:rPr>
          <w:rFonts w:eastAsia="Times New Roman"/>
          <w:lang w:eastAsia="es-ES"/>
        </w:rPr>
        <w:lastRenderedPageBreak/>
        <w:t>Perform an Accreditation R</w:t>
      </w:r>
      <w:r w:rsidR="001C57F1" w:rsidRPr="001C57F1">
        <w:rPr>
          <w:rFonts w:eastAsia="Times New Roman"/>
          <w:lang w:eastAsia="es-ES"/>
        </w:rPr>
        <w:t xml:space="preserve">eadiness </w:t>
      </w:r>
      <w:r>
        <w:rPr>
          <w:rFonts w:eastAsia="Times New Roman"/>
          <w:lang w:eastAsia="es-ES"/>
        </w:rPr>
        <w:t>A</w:t>
      </w:r>
      <w:r w:rsidR="001C57F1" w:rsidRPr="001C57F1">
        <w:rPr>
          <w:rFonts w:eastAsia="Times New Roman"/>
          <w:lang w:eastAsia="es-ES"/>
        </w:rPr>
        <w:t>ssessment against the requirements of the ISO 15189 (</w:t>
      </w:r>
      <w:r w:rsidR="00BC4983">
        <w:rPr>
          <w:rFonts w:eastAsia="Times New Roman"/>
          <w:lang w:eastAsia="es-ES"/>
        </w:rPr>
        <w:t xml:space="preserve">most </w:t>
      </w:r>
      <w:r w:rsidR="001C57F1" w:rsidRPr="001C57F1">
        <w:rPr>
          <w:rFonts w:eastAsia="Times New Roman"/>
          <w:lang w:eastAsia="es-ES"/>
        </w:rPr>
        <w:t>recently version) and provide a report detailing the Non-conformances.</w:t>
      </w:r>
    </w:p>
    <w:p w14:paraId="66C952F8" w14:textId="32A1CEF9" w:rsidR="007705EB" w:rsidRPr="00AF568B" w:rsidRDefault="007705EB" w:rsidP="00B62F89">
      <w:pPr>
        <w:numPr>
          <w:ilvl w:val="0"/>
          <w:numId w:val="13"/>
        </w:numPr>
        <w:spacing w:after="0" w:line="0" w:lineRule="atLeast"/>
        <w:contextualSpacing/>
        <w:jc w:val="both"/>
        <w:rPr>
          <w:rFonts w:eastAsia="Times New Roman"/>
          <w:lang w:eastAsia="es-ES"/>
        </w:rPr>
      </w:pPr>
      <w:r w:rsidRPr="00AF568B">
        <w:rPr>
          <w:rFonts w:eastAsia="Times New Roman"/>
          <w:lang w:eastAsia="es-ES"/>
        </w:rPr>
        <w:t>Design a step-by-step process to achieve the requirements of accreditation of the l</w:t>
      </w:r>
      <w:r w:rsidR="00DD6284" w:rsidRPr="00AF568B">
        <w:rPr>
          <w:rFonts w:eastAsia="Times New Roman"/>
          <w:lang w:eastAsia="es-ES"/>
        </w:rPr>
        <w:t>aboratories. This includes the R</w:t>
      </w:r>
      <w:r w:rsidRPr="00AF568B">
        <w:rPr>
          <w:rFonts w:eastAsia="Times New Roman"/>
          <w:lang w:eastAsia="es-ES"/>
        </w:rPr>
        <w:t>oad-</w:t>
      </w:r>
      <w:r w:rsidR="00BB347B" w:rsidRPr="00AF568B">
        <w:rPr>
          <w:rFonts w:eastAsia="Times New Roman"/>
          <w:lang w:eastAsia="es-ES"/>
        </w:rPr>
        <w:t>map</w:t>
      </w:r>
      <w:r w:rsidR="004D10DC">
        <w:rPr>
          <w:rFonts w:eastAsia="Times New Roman"/>
          <w:lang w:eastAsia="es-ES"/>
        </w:rPr>
        <w:t>, the</w:t>
      </w:r>
      <w:r w:rsidR="00FA6C4C">
        <w:rPr>
          <w:rFonts w:eastAsia="Times New Roman"/>
          <w:lang w:eastAsia="es-ES"/>
        </w:rPr>
        <w:t xml:space="preserve"> </w:t>
      </w:r>
      <w:r w:rsidR="00B62F89" w:rsidRPr="00B62F89">
        <w:rPr>
          <w:rFonts w:eastAsia="Times New Roman"/>
          <w:lang w:eastAsia="es-ES"/>
        </w:rPr>
        <w:t>criteria</w:t>
      </w:r>
      <w:r w:rsidR="00FA6C4C">
        <w:rPr>
          <w:rFonts w:eastAsia="Times New Roman"/>
          <w:lang w:eastAsia="es-ES"/>
        </w:rPr>
        <w:t xml:space="preserve"> for the </w:t>
      </w:r>
      <w:r w:rsidR="001A4EA7" w:rsidRPr="00AF568B">
        <w:rPr>
          <w:rFonts w:eastAsia="Times New Roman"/>
          <w:lang w:eastAsia="es-ES"/>
        </w:rPr>
        <w:t>Lab</w:t>
      </w:r>
      <w:r w:rsidR="00AF568B">
        <w:rPr>
          <w:rFonts w:eastAsia="Times New Roman"/>
          <w:lang w:eastAsia="es-ES"/>
        </w:rPr>
        <w:t>oratory Accreditation Committee</w:t>
      </w:r>
      <w:r w:rsidR="004D10DC">
        <w:rPr>
          <w:rFonts w:eastAsia="Times New Roman"/>
          <w:lang w:eastAsia="es-ES"/>
        </w:rPr>
        <w:t>, and the Communication Plan</w:t>
      </w:r>
      <w:r w:rsidR="00AF568B">
        <w:rPr>
          <w:rFonts w:eastAsia="Times New Roman"/>
          <w:lang w:eastAsia="es-ES"/>
        </w:rPr>
        <w:t xml:space="preserve"> </w:t>
      </w:r>
      <w:r w:rsidR="00FA6C4C">
        <w:rPr>
          <w:rFonts w:eastAsia="Times New Roman"/>
          <w:lang w:eastAsia="es-ES"/>
        </w:rPr>
        <w:t>to guide the</w:t>
      </w:r>
      <w:r w:rsidR="00DD6284" w:rsidRPr="00AF568B">
        <w:rPr>
          <w:rFonts w:eastAsia="Times New Roman"/>
          <w:lang w:eastAsia="es-ES"/>
        </w:rPr>
        <w:t xml:space="preserve"> A</w:t>
      </w:r>
      <w:r w:rsidRPr="00AF568B">
        <w:rPr>
          <w:rFonts w:eastAsia="Times New Roman"/>
          <w:lang w:eastAsia="es-ES"/>
        </w:rPr>
        <w:t>ccreditation</w:t>
      </w:r>
      <w:r w:rsidR="00771EC7" w:rsidRPr="00AF568B">
        <w:rPr>
          <w:rFonts w:eastAsia="Times New Roman"/>
          <w:lang w:eastAsia="es-ES"/>
        </w:rPr>
        <w:t xml:space="preserve"> </w:t>
      </w:r>
      <w:r w:rsidR="00FA6C4C">
        <w:rPr>
          <w:rFonts w:eastAsia="Times New Roman"/>
          <w:lang w:eastAsia="es-ES"/>
        </w:rPr>
        <w:t>of the</w:t>
      </w:r>
      <w:r w:rsidR="00771EC7" w:rsidRPr="00AF568B">
        <w:rPr>
          <w:rFonts w:eastAsia="Times New Roman"/>
          <w:lang w:eastAsia="es-ES"/>
        </w:rPr>
        <w:t xml:space="preserve"> Public</w:t>
      </w:r>
      <w:r w:rsidR="00AE0C3D" w:rsidRPr="00AF568B">
        <w:rPr>
          <w:rFonts w:eastAsia="Times New Roman"/>
          <w:lang w:eastAsia="es-ES"/>
        </w:rPr>
        <w:t xml:space="preserve"> Health L</w:t>
      </w:r>
      <w:r w:rsidR="00771EC7" w:rsidRPr="00AF568B">
        <w:rPr>
          <w:rFonts w:eastAsia="Times New Roman"/>
          <w:lang w:eastAsia="es-ES"/>
        </w:rPr>
        <w:t>aboratories</w:t>
      </w:r>
      <w:r w:rsidRPr="00AF568B">
        <w:rPr>
          <w:rFonts w:eastAsia="Times New Roman"/>
          <w:lang w:eastAsia="es-ES"/>
        </w:rPr>
        <w:t xml:space="preserve">.  </w:t>
      </w:r>
      <w:r w:rsidR="001B44AE">
        <w:rPr>
          <w:rFonts w:eastAsia="Times New Roman"/>
          <w:lang w:eastAsia="es-ES"/>
        </w:rPr>
        <w:t xml:space="preserve"> </w:t>
      </w:r>
    </w:p>
    <w:p w14:paraId="017C6C56" w14:textId="77777777" w:rsidR="00F80AF7" w:rsidRDefault="00F80AF7" w:rsidP="004409E4">
      <w:pPr>
        <w:pStyle w:val="ListParagraph"/>
        <w:jc w:val="both"/>
        <w:rPr>
          <w:rFonts w:eastAsia="Times New Roman"/>
          <w:lang w:eastAsia="es-ES"/>
        </w:rPr>
      </w:pPr>
    </w:p>
    <w:p w14:paraId="456DF66B" w14:textId="77777777" w:rsidR="00DD6284" w:rsidRDefault="0046563E" w:rsidP="0046563E">
      <w:pPr>
        <w:pStyle w:val="ListParagraph"/>
        <w:numPr>
          <w:ilvl w:val="0"/>
          <w:numId w:val="13"/>
        </w:numPr>
        <w:rPr>
          <w:rFonts w:eastAsia="Times New Roman"/>
          <w:lang w:eastAsia="es-ES"/>
        </w:rPr>
      </w:pPr>
      <w:r w:rsidRPr="0046563E">
        <w:rPr>
          <w:rFonts w:eastAsia="Times New Roman"/>
          <w:lang w:eastAsia="es-ES"/>
        </w:rPr>
        <w:t>Perform a document review, and identify ar</w:t>
      </w:r>
      <w:r w:rsidR="00DD6284">
        <w:rPr>
          <w:rFonts w:eastAsia="Times New Roman"/>
          <w:lang w:eastAsia="es-ES"/>
        </w:rPr>
        <w:t>eas for improvement. This activity includes the following:</w:t>
      </w:r>
    </w:p>
    <w:p w14:paraId="7BFAE2B5" w14:textId="77777777" w:rsidR="00DD6284" w:rsidRPr="00DD6284" w:rsidRDefault="00DD6284" w:rsidP="00DD6284">
      <w:pPr>
        <w:pStyle w:val="ListParagraph"/>
        <w:rPr>
          <w:rFonts w:eastAsia="Times New Roman"/>
          <w:lang w:eastAsia="es-ES"/>
        </w:rPr>
      </w:pPr>
    </w:p>
    <w:p w14:paraId="274F85EC" w14:textId="77777777" w:rsidR="00631AE5" w:rsidRDefault="00DD6284" w:rsidP="00631AE5">
      <w:pPr>
        <w:pStyle w:val="ListParagraph"/>
        <w:numPr>
          <w:ilvl w:val="4"/>
          <w:numId w:val="13"/>
        </w:numPr>
        <w:rPr>
          <w:rFonts w:eastAsia="Times New Roman"/>
          <w:lang w:eastAsia="es-ES"/>
        </w:rPr>
      </w:pPr>
      <w:r>
        <w:rPr>
          <w:rFonts w:eastAsia="Times New Roman"/>
          <w:lang w:eastAsia="es-ES"/>
        </w:rPr>
        <w:t>Ensure that all Laboratory M</w:t>
      </w:r>
      <w:r w:rsidR="0046563E" w:rsidRPr="0046563E">
        <w:rPr>
          <w:rFonts w:eastAsia="Times New Roman"/>
          <w:lang w:eastAsia="es-ES"/>
        </w:rPr>
        <w:t>anuals are written to meet the ISO 15189</w:t>
      </w:r>
      <w:r w:rsidR="000C48C3">
        <w:rPr>
          <w:rFonts w:eastAsia="Times New Roman"/>
          <w:lang w:eastAsia="es-ES"/>
        </w:rPr>
        <w:t xml:space="preserve"> </w:t>
      </w:r>
      <w:r w:rsidR="000C48C3" w:rsidRPr="000C48C3">
        <w:rPr>
          <w:rFonts w:eastAsia="Times New Roman"/>
          <w:lang w:eastAsia="es-ES"/>
        </w:rPr>
        <w:t>(most recently version)</w:t>
      </w:r>
      <w:r w:rsidR="0046563E" w:rsidRPr="0046563E">
        <w:rPr>
          <w:rFonts w:eastAsia="Times New Roman"/>
          <w:lang w:eastAsia="es-ES"/>
        </w:rPr>
        <w:t xml:space="preserve"> standard requirements.</w:t>
      </w:r>
      <w:r w:rsidR="0046563E">
        <w:rPr>
          <w:rFonts w:eastAsia="Times New Roman"/>
          <w:lang w:eastAsia="es-ES"/>
        </w:rPr>
        <w:t xml:space="preserve"> </w:t>
      </w:r>
    </w:p>
    <w:p w14:paraId="1449F45C" w14:textId="77777777" w:rsidR="00631AE5" w:rsidRDefault="00DD6284" w:rsidP="00631AE5">
      <w:pPr>
        <w:pStyle w:val="ListParagraph"/>
        <w:numPr>
          <w:ilvl w:val="4"/>
          <w:numId w:val="13"/>
        </w:numPr>
        <w:rPr>
          <w:rFonts w:eastAsia="Times New Roman"/>
          <w:lang w:eastAsia="es-ES"/>
        </w:rPr>
      </w:pPr>
      <w:r w:rsidRPr="00631AE5">
        <w:rPr>
          <w:rFonts w:eastAsia="Times New Roman"/>
          <w:lang w:eastAsia="es-ES"/>
        </w:rPr>
        <w:t>Review the Document Control S</w:t>
      </w:r>
      <w:r w:rsidR="0046563E" w:rsidRPr="00631AE5">
        <w:rPr>
          <w:rFonts w:eastAsia="Times New Roman"/>
          <w:lang w:eastAsia="es-ES"/>
        </w:rPr>
        <w:t>ystem and ensure that it is implemented for all documents in the Quality Management System (internal and external).</w:t>
      </w:r>
    </w:p>
    <w:p w14:paraId="087E88D7" w14:textId="7F41A453" w:rsidR="00772C78" w:rsidRPr="00631AE5" w:rsidRDefault="00772C78" w:rsidP="00631AE5">
      <w:pPr>
        <w:pStyle w:val="ListParagraph"/>
        <w:numPr>
          <w:ilvl w:val="4"/>
          <w:numId w:val="13"/>
        </w:numPr>
        <w:rPr>
          <w:rFonts w:eastAsia="Times New Roman"/>
          <w:lang w:eastAsia="es-ES"/>
        </w:rPr>
      </w:pPr>
      <w:r w:rsidRPr="00631AE5">
        <w:rPr>
          <w:rFonts w:eastAsia="Times New Roman"/>
          <w:lang w:eastAsia="es-ES"/>
        </w:rPr>
        <w:t>Work with the staff of the two (2) Laboratories to develop,</w:t>
      </w:r>
      <w:r w:rsidR="00064C94" w:rsidRPr="00631AE5">
        <w:rPr>
          <w:rFonts w:eastAsia="Times New Roman"/>
          <w:lang w:eastAsia="es-ES"/>
        </w:rPr>
        <w:t xml:space="preserve"> review, update, and implement L</w:t>
      </w:r>
      <w:r w:rsidRPr="00631AE5">
        <w:rPr>
          <w:rFonts w:eastAsia="Times New Roman"/>
          <w:lang w:eastAsia="es-ES"/>
        </w:rPr>
        <w:t>aboratory quality documents including the Quality Manual, Safety manual, Administrative Standard Operating Procedures, Test methods, forms, records, etc., as required by the ISO 15189 international standard.</w:t>
      </w:r>
    </w:p>
    <w:p w14:paraId="538EB09E" w14:textId="77777777" w:rsidR="00562A2F" w:rsidRPr="00562A2F" w:rsidRDefault="00562A2F" w:rsidP="004409E4">
      <w:pPr>
        <w:pStyle w:val="ListParagraph"/>
        <w:jc w:val="both"/>
        <w:rPr>
          <w:rFonts w:eastAsia="Times New Roman"/>
          <w:lang w:eastAsia="es-ES"/>
        </w:rPr>
      </w:pPr>
    </w:p>
    <w:p w14:paraId="489C3709" w14:textId="2CB9B190" w:rsidR="00F80AF7" w:rsidRPr="00771EC7" w:rsidRDefault="00F80AF7" w:rsidP="004409E4">
      <w:pPr>
        <w:pStyle w:val="ListParagraph"/>
        <w:numPr>
          <w:ilvl w:val="0"/>
          <w:numId w:val="13"/>
        </w:numPr>
        <w:jc w:val="both"/>
        <w:rPr>
          <w:rFonts w:eastAsia="Times New Roman"/>
          <w:lang w:eastAsia="es-ES"/>
        </w:rPr>
      </w:pPr>
      <w:r w:rsidRPr="00771EC7">
        <w:rPr>
          <w:rFonts w:eastAsia="Times New Roman"/>
          <w:lang w:eastAsia="es-ES"/>
        </w:rPr>
        <w:t xml:space="preserve">Develop an Action plan, listing </w:t>
      </w:r>
      <w:r w:rsidR="00771EC7" w:rsidRPr="00771EC7">
        <w:rPr>
          <w:rFonts w:eastAsia="Times New Roman"/>
          <w:lang w:eastAsia="es-ES"/>
        </w:rPr>
        <w:t>all Non-conformances,</w:t>
      </w:r>
      <w:r w:rsidRPr="00771EC7">
        <w:rPr>
          <w:rFonts w:eastAsia="Times New Roman"/>
          <w:lang w:eastAsia="es-ES"/>
        </w:rPr>
        <w:t xml:space="preserve"> Corrective actions, and timelines for resolv</w:t>
      </w:r>
      <w:r w:rsidR="00771EC7">
        <w:rPr>
          <w:rFonts w:eastAsia="Times New Roman"/>
          <w:lang w:eastAsia="es-ES"/>
        </w:rPr>
        <w:t>e</w:t>
      </w:r>
      <w:r w:rsidRPr="00771EC7">
        <w:rPr>
          <w:rFonts w:eastAsia="Times New Roman"/>
          <w:lang w:eastAsia="es-ES"/>
        </w:rPr>
        <w:t>.</w:t>
      </w:r>
    </w:p>
    <w:p w14:paraId="6746B41E" w14:textId="77777777" w:rsidR="00694AAF" w:rsidRPr="00694AAF" w:rsidRDefault="00694AAF" w:rsidP="004409E4">
      <w:pPr>
        <w:pStyle w:val="ListParagraph"/>
        <w:ind w:left="2160"/>
        <w:jc w:val="both"/>
        <w:rPr>
          <w:rFonts w:eastAsia="Times New Roman"/>
          <w:lang w:eastAsia="es-ES"/>
        </w:rPr>
      </w:pPr>
    </w:p>
    <w:p w14:paraId="2F479C71" w14:textId="6A5ABA51" w:rsidR="00772C78" w:rsidRPr="00481680" w:rsidRDefault="00481680" w:rsidP="000C7C57">
      <w:pPr>
        <w:pStyle w:val="ListParagraph"/>
        <w:numPr>
          <w:ilvl w:val="0"/>
          <w:numId w:val="13"/>
        </w:numPr>
        <w:jc w:val="both"/>
        <w:rPr>
          <w:rFonts w:eastAsia="Times New Roman"/>
          <w:lang w:eastAsia="es-ES"/>
        </w:rPr>
      </w:pPr>
      <w:r w:rsidRPr="00481680">
        <w:rPr>
          <w:rFonts w:eastAsia="Times New Roman"/>
          <w:lang w:eastAsia="es-ES"/>
        </w:rPr>
        <w:t>As</w:t>
      </w:r>
      <w:r w:rsidR="00064C94">
        <w:rPr>
          <w:rFonts w:eastAsia="Times New Roman"/>
          <w:lang w:eastAsia="es-ES"/>
        </w:rPr>
        <w:t>sist with performing necessary C</w:t>
      </w:r>
      <w:r w:rsidRPr="00481680">
        <w:rPr>
          <w:rFonts w:eastAsia="Times New Roman"/>
          <w:lang w:eastAsia="es-ES"/>
        </w:rPr>
        <w:t>orrective actions and</w:t>
      </w:r>
      <w:r>
        <w:rPr>
          <w:rFonts w:eastAsia="Times New Roman"/>
          <w:lang w:eastAsia="es-ES"/>
        </w:rPr>
        <w:t xml:space="preserve"> r</w:t>
      </w:r>
      <w:r w:rsidR="00064C94">
        <w:rPr>
          <w:rFonts w:eastAsia="Times New Roman"/>
          <w:lang w:eastAsia="es-ES"/>
        </w:rPr>
        <w:t>eview the Action P</w:t>
      </w:r>
      <w:r w:rsidR="00772C78" w:rsidRPr="00481680">
        <w:rPr>
          <w:rFonts w:eastAsia="Times New Roman"/>
          <w:lang w:eastAsia="es-ES"/>
        </w:rPr>
        <w:t xml:space="preserve">lan at set time intervals and assist the </w:t>
      </w:r>
      <w:r w:rsidR="00D71D32">
        <w:rPr>
          <w:rFonts w:eastAsia="Times New Roman"/>
          <w:lang w:eastAsia="es-ES"/>
        </w:rPr>
        <w:t>L</w:t>
      </w:r>
      <w:r w:rsidR="00772C78" w:rsidRPr="00481680">
        <w:rPr>
          <w:rFonts w:eastAsia="Times New Roman"/>
          <w:lang w:eastAsia="es-ES"/>
        </w:rPr>
        <w:t>aborator</w:t>
      </w:r>
      <w:r w:rsidR="00D71D32">
        <w:rPr>
          <w:rFonts w:eastAsia="Times New Roman"/>
          <w:lang w:eastAsia="es-ES"/>
        </w:rPr>
        <w:t>ies to eliminate each N</w:t>
      </w:r>
      <w:r w:rsidR="00772C78" w:rsidRPr="00481680">
        <w:rPr>
          <w:rFonts w:eastAsia="Times New Roman"/>
          <w:lang w:eastAsia="es-ES"/>
        </w:rPr>
        <w:t>on-conformance identified.</w:t>
      </w:r>
    </w:p>
    <w:p w14:paraId="69496A53" w14:textId="77777777" w:rsidR="00772C78" w:rsidRPr="00772C78" w:rsidRDefault="00772C78" w:rsidP="004409E4">
      <w:pPr>
        <w:pStyle w:val="ListParagraph"/>
        <w:jc w:val="both"/>
        <w:rPr>
          <w:rFonts w:eastAsia="Times New Roman"/>
          <w:lang w:eastAsia="es-ES"/>
        </w:rPr>
      </w:pPr>
    </w:p>
    <w:p w14:paraId="7AAB45F0" w14:textId="56949844" w:rsidR="00575A6A" w:rsidRDefault="00575A6A" w:rsidP="001F6CF9">
      <w:pPr>
        <w:pStyle w:val="ListParagraph"/>
        <w:numPr>
          <w:ilvl w:val="0"/>
          <w:numId w:val="13"/>
        </w:numPr>
        <w:jc w:val="both"/>
        <w:rPr>
          <w:rFonts w:eastAsia="Times New Roman"/>
          <w:lang w:eastAsia="es-ES"/>
        </w:rPr>
      </w:pPr>
      <w:r w:rsidRPr="00D71D32">
        <w:rPr>
          <w:rFonts w:eastAsia="Times New Roman"/>
          <w:lang w:eastAsia="es-ES"/>
        </w:rPr>
        <w:t>Develop a system for performing Competency Assessments of the Laboratories staff.</w:t>
      </w:r>
      <w:r w:rsidR="00F37CA8" w:rsidRPr="00D71D32">
        <w:rPr>
          <w:rFonts w:eastAsia="Times New Roman"/>
          <w:lang w:eastAsia="es-ES"/>
        </w:rPr>
        <w:t xml:space="preserve"> </w:t>
      </w:r>
    </w:p>
    <w:p w14:paraId="789CD519" w14:textId="77777777" w:rsidR="00D71D32" w:rsidRPr="00D71D32" w:rsidRDefault="00D71D32" w:rsidP="00D71D32">
      <w:pPr>
        <w:pStyle w:val="ListParagraph"/>
        <w:rPr>
          <w:rFonts w:eastAsia="Times New Roman"/>
          <w:lang w:eastAsia="es-ES"/>
        </w:rPr>
      </w:pPr>
    </w:p>
    <w:p w14:paraId="2670D7E0" w14:textId="41CB9EEC" w:rsidR="00F37CA8" w:rsidRDefault="00F37CA8" w:rsidP="00BE5C42">
      <w:pPr>
        <w:pStyle w:val="ListParagraph"/>
        <w:numPr>
          <w:ilvl w:val="0"/>
          <w:numId w:val="13"/>
        </w:numPr>
        <w:jc w:val="both"/>
        <w:rPr>
          <w:rFonts w:eastAsia="Times New Roman"/>
          <w:lang w:eastAsia="es-ES"/>
        </w:rPr>
      </w:pPr>
      <w:r>
        <w:rPr>
          <w:rFonts w:eastAsia="Times New Roman"/>
          <w:lang w:eastAsia="es-ES"/>
        </w:rPr>
        <w:t>Implement capacity building initiatives to improve the competence of the Laboratory staff. This activity should include the following</w:t>
      </w:r>
      <w:r w:rsidR="003E485C">
        <w:rPr>
          <w:rFonts w:eastAsia="Times New Roman"/>
          <w:lang w:eastAsia="es-ES"/>
        </w:rPr>
        <w:t xml:space="preserve"> task:</w:t>
      </w:r>
    </w:p>
    <w:p w14:paraId="52167521" w14:textId="77777777" w:rsidR="00F37CA8" w:rsidRPr="00F37CA8" w:rsidRDefault="00F37CA8" w:rsidP="00F37CA8">
      <w:pPr>
        <w:pStyle w:val="ListParagraph"/>
        <w:rPr>
          <w:rFonts w:eastAsia="Times New Roman"/>
          <w:lang w:eastAsia="es-ES"/>
        </w:rPr>
      </w:pPr>
    </w:p>
    <w:p w14:paraId="3C18F17C" w14:textId="2596D498" w:rsidR="003E485C" w:rsidRDefault="00B62F89" w:rsidP="003E485C">
      <w:pPr>
        <w:pStyle w:val="ListParagraph"/>
        <w:numPr>
          <w:ilvl w:val="3"/>
          <w:numId w:val="8"/>
        </w:numPr>
        <w:jc w:val="both"/>
        <w:rPr>
          <w:rFonts w:eastAsia="Times New Roman"/>
          <w:lang w:eastAsia="es-ES"/>
        </w:rPr>
      </w:pPr>
      <w:r>
        <w:rPr>
          <w:rFonts w:eastAsia="Times New Roman"/>
          <w:lang w:eastAsia="es-ES"/>
        </w:rPr>
        <w:t>Assist with the development of Safety training and S</w:t>
      </w:r>
      <w:r w:rsidR="00772C78" w:rsidRPr="003E485C">
        <w:rPr>
          <w:rFonts w:eastAsia="Times New Roman"/>
          <w:lang w:eastAsia="es-ES"/>
        </w:rPr>
        <w:t>afety audits.</w:t>
      </w:r>
    </w:p>
    <w:p w14:paraId="422E5212" w14:textId="23F508DA" w:rsidR="00AF4A3F" w:rsidRDefault="00772C78" w:rsidP="003E485C">
      <w:pPr>
        <w:pStyle w:val="ListParagraph"/>
        <w:ind w:left="2880"/>
        <w:jc w:val="both"/>
        <w:rPr>
          <w:rFonts w:eastAsia="Times New Roman"/>
          <w:lang w:eastAsia="es-ES"/>
        </w:rPr>
      </w:pPr>
      <w:r w:rsidRPr="003E485C">
        <w:rPr>
          <w:rFonts w:eastAsia="Times New Roman"/>
          <w:lang w:eastAsia="es-ES"/>
        </w:rPr>
        <w:t xml:space="preserve"> </w:t>
      </w:r>
    </w:p>
    <w:p w14:paraId="7C6F5C8C" w14:textId="70601E1B" w:rsidR="003E485C" w:rsidRDefault="008B509D" w:rsidP="003E485C">
      <w:pPr>
        <w:pStyle w:val="ListParagraph"/>
        <w:numPr>
          <w:ilvl w:val="3"/>
          <w:numId w:val="8"/>
        </w:numPr>
        <w:rPr>
          <w:rFonts w:eastAsia="Times New Roman"/>
          <w:lang w:eastAsia="es-ES"/>
        </w:rPr>
      </w:pPr>
      <w:r>
        <w:rPr>
          <w:rFonts w:eastAsia="Times New Roman"/>
          <w:lang w:eastAsia="es-ES"/>
        </w:rPr>
        <w:t>Perform training for the L</w:t>
      </w:r>
      <w:r w:rsidR="003E485C" w:rsidRPr="003E485C">
        <w:rPr>
          <w:rFonts w:eastAsia="Times New Roman"/>
          <w:lang w:eastAsia="es-ES"/>
        </w:rPr>
        <w:t>aboratory staff on Standard Operating Procedures development, Internal audit, Safety Management, Root cause analysis, Risk assessment, Quality control and other relevant Quality Management System topics.</w:t>
      </w:r>
    </w:p>
    <w:p w14:paraId="0ED11053" w14:textId="77777777" w:rsidR="003E485C" w:rsidRPr="003E485C" w:rsidRDefault="003E485C" w:rsidP="003E485C">
      <w:pPr>
        <w:pStyle w:val="ListParagraph"/>
        <w:rPr>
          <w:rFonts w:eastAsia="Times New Roman"/>
          <w:lang w:eastAsia="es-ES"/>
        </w:rPr>
      </w:pPr>
    </w:p>
    <w:p w14:paraId="7590B065" w14:textId="66426D87" w:rsidR="00575A6A" w:rsidRPr="003E485C" w:rsidRDefault="00575A6A" w:rsidP="003E485C">
      <w:pPr>
        <w:pStyle w:val="ListParagraph"/>
        <w:numPr>
          <w:ilvl w:val="3"/>
          <w:numId w:val="8"/>
        </w:numPr>
        <w:rPr>
          <w:rFonts w:eastAsia="Times New Roman"/>
          <w:lang w:eastAsia="es-ES"/>
        </w:rPr>
      </w:pPr>
      <w:r w:rsidRPr="003E485C">
        <w:rPr>
          <w:rFonts w:eastAsia="Times New Roman"/>
          <w:lang w:eastAsia="es-ES"/>
        </w:rPr>
        <w:lastRenderedPageBreak/>
        <w:t>Provide expertise and guidanc</w:t>
      </w:r>
      <w:r w:rsidR="008B509D">
        <w:rPr>
          <w:rFonts w:eastAsia="Times New Roman"/>
          <w:lang w:eastAsia="es-ES"/>
        </w:rPr>
        <w:t>e in Quality Management S</w:t>
      </w:r>
      <w:r w:rsidRPr="003E485C">
        <w:rPr>
          <w:rFonts w:eastAsia="Times New Roman"/>
          <w:lang w:eastAsia="es-ES"/>
        </w:rPr>
        <w:t>ystems through onsite training and coaching to enhance good laboratory practice.</w:t>
      </w:r>
    </w:p>
    <w:p w14:paraId="4013111B" w14:textId="77777777" w:rsidR="00A44A05" w:rsidRPr="00AF4A3F" w:rsidRDefault="00A44A05" w:rsidP="004409E4">
      <w:pPr>
        <w:pStyle w:val="ListParagraph"/>
        <w:ind w:left="2160"/>
        <w:jc w:val="both"/>
        <w:rPr>
          <w:rFonts w:eastAsia="Times New Roman"/>
          <w:lang w:eastAsia="es-ES"/>
        </w:rPr>
      </w:pPr>
    </w:p>
    <w:p w14:paraId="3604D43D" w14:textId="0522500F" w:rsidR="00AB5867" w:rsidRDefault="00A44A05" w:rsidP="00B064E2">
      <w:pPr>
        <w:pStyle w:val="ListParagraph"/>
        <w:numPr>
          <w:ilvl w:val="0"/>
          <w:numId w:val="13"/>
        </w:numPr>
        <w:jc w:val="both"/>
        <w:rPr>
          <w:rFonts w:eastAsia="Times New Roman"/>
          <w:lang w:eastAsia="es-ES"/>
        </w:rPr>
      </w:pPr>
      <w:r w:rsidRPr="00A44A05">
        <w:rPr>
          <w:rFonts w:eastAsia="Times New Roman"/>
          <w:lang w:eastAsia="es-ES"/>
        </w:rPr>
        <w:t xml:space="preserve">Assist with the development </w:t>
      </w:r>
      <w:r w:rsidR="00B064E2" w:rsidRPr="00A44A05">
        <w:rPr>
          <w:rFonts w:eastAsia="Times New Roman"/>
          <w:lang w:eastAsia="es-ES"/>
        </w:rPr>
        <w:t>of</w:t>
      </w:r>
      <w:r w:rsidRPr="00A44A05">
        <w:rPr>
          <w:rFonts w:eastAsia="Times New Roman"/>
          <w:lang w:eastAsia="es-ES"/>
        </w:rPr>
        <w:t xml:space="preserve"> </w:t>
      </w:r>
      <w:r w:rsidR="00B064E2" w:rsidRPr="00B064E2">
        <w:rPr>
          <w:rFonts w:eastAsia="Times New Roman"/>
          <w:lang w:eastAsia="es-ES"/>
        </w:rPr>
        <w:t>Standard Operating Procedures</w:t>
      </w:r>
      <w:r w:rsidRPr="00A44A05">
        <w:rPr>
          <w:rFonts w:eastAsia="Times New Roman"/>
          <w:lang w:eastAsia="es-ES"/>
        </w:rPr>
        <w:t xml:space="preserve"> for identifyin</w:t>
      </w:r>
      <w:r w:rsidR="008B509D">
        <w:rPr>
          <w:rFonts w:eastAsia="Times New Roman"/>
          <w:lang w:eastAsia="es-ES"/>
        </w:rPr>
        <w:t>g N</w:t>
      </w:r>
      <w:r w:rsidR="00A324C0">
        <w:rPr>
          <w:rFonts w:eastAsia="Times New Roman"/>
          <w:lang w:eastAsia="es-ES"/>
        </w:rPr>
        <w:t xml:space="preserve">on-conformities, conducting </w:t>
      </w:r>
      <w:r w:rsidR="00631AE5">
        <w:rPr>
          <w:rFonts w:eastAsia="Times New Roman"/>
          <w:lang w:eastAsia="es-ES"/>
        </w:rPr>
        <w:t>r</w:t>
      </w:r>
      <w:r w:rsidR="00A324C0">
        <w:rPr>
          <w:rFonts w:eastAsia="Times New Roman"/>
          <w:lang w:eastAsia="es-ES"/>
        </w:rPr>
        <w:t>oot</w:t>
      </w:r>
      <w:r w:rsidR="00631AE5">
        <w:rPr>
          <w:rFonts w:eastAsia="Times New Roman"/>
          <w:lang w:eastAsia="es-ES"/>
        </w:rPr>
        <w:t>-</w:t>
      </w:r>
      <w:r w:rsidR="00A324C0">
        <w:rPr>
          <w:rFonts w:eastAsia="Times New Roman"/>
          <w:lang w:eastAsia="es-ES"/>
        </w:rPr>
        <w:t>c</w:t>
      </w:r>
      <w:r w:rsidRPr="00A44A05">
        <w:rPr>
          <w:rFonts w:eastAsia="Times New Roman"/>
          <w:lang w:eastAsia="es-ES"/>
        </w:rPr>
        <w:t xml:space="preserve">ause </w:t>
      </w:r>
      <w:r w:rsidR="00A324C0">
        <w:rPr>
          <w:rFonts w:eastAsia="Times New Roman"/>
          <w:lang w:eastAsia="es-ES"/>
        </w:rPr>
        <w:t>a</w:t>
      </w:r>
      <w:r w:rsidRPr="00A44A05">
        <w:rPr>
          <w:rFonts w:eastAsia="Times New Roman"/>
          <w:lang w:eastAsia="es-ES"/>
        </w:rPr>
        <w:t>nalysis,</w:t>
      </w:r>
      <w:r w:rsidR="00935BFC">
        <w:rPr>
          <w:rFonts w:eastAsia="Times New Roman"/>
          <w:lang w:eastAsia="es-ES"/>
        </w:rPr>
        <w:t xml:space="preserve"> and performing </w:t>
      </w:r>
      <w:r w:rsidR="00631AE5">
        <w:rPr>
          <w:rFonts w:eastAsia="Times New Roman"/>
          <w:lang w:eastAsia="es-ES"/>
        </w:rPr>
        <w:t>c</w:t>
      </w:r>
      <w:r w:rsidRPr="00A44A05">
        <w:rPr>
          <w:rFonts w:eastAsia="Times New Roman"/>
          <w:lang w:eastAsia="es-ES"/>
        </w:rPr>
        <w:t>orrective actions.</w:t>
      </w:r>
      <w:r w:rsidR="00B064E2">
        <w:rPr>
          <w:rFonts w:eastAsia="Times New Roman"/>
          <w:lang w:eastAsia="es-ES"/>
        </w:rPr>
        <w:t xml:space="preserve"> </w:t>
      </w:r>
    </w:p>
    <w:p w14:paraId="2D09D62B" w14:textId="75E3E8C9" w:rsidR="001F6E6C" w:rsidRPr="000647BB" w:rsidRDefault="00A44A05" w:rsidP="000647BB">
      <w:pPr>
        <w:pStyle w:val="ListParagraph"/>
        <w:ind w:left="2160"/>
        <w:jc w:val="both"/>
        <w:rPr>
          <w:rFonts w:eastAsia="Times New Roman"/>
          <w:lang w:eastAsia="es-ES"/>
        </w:rPr>
      </w:pPr>
      <w:r w:rsidRPr="00A44A05">
        <w:rPr>
          <w:rFonts w:eastAsia="Times New Roman"/>
          <w:lang w:eastAsia="es-ES"/>
        </w:rPr>
        <w:t xml:space="preserve"> </w:t>
      </w:r>
    </w:p>
    <w:p w14:paraId="3A1CCFB0" w14:textId="34EFAB3E" w:rsidR="00B45168" w:rsidRDefault="00E837E9" w:rsidP="004409E4">
      <w:pPr>
        <w:pStyle w:val="ListParagraph"/>
        <w:numPr>
          <w:ilvl w:val="0"/>
          <w:numId w:val="13"/>
        </w:numPr>
        <w:jc w:val="both"/>
        <w:rPr>
          <w:rFonts w:eastAsia="Times New Roman"/>
          <w:lang w:eastAsia="es-ES"/>
        </w:rPr>
      </w:pPr>
      <w:r>
        <w:rPr>
          <w:rFonts w:eastAsia="Times New Roman"/>
          <w:lang w:eastAsia="es-ES"/>
        </w:rPr>
        <w:t xml:space="preserve">Conduct </w:t>
      </w:r>
      <w:r w:rsidR="00631AE5">
        <w:rPr>
          <w:rFonts w:eastAsia="Times New Roman"/>
          <w:lang w:eastAsia="es-ES"/>
        </w:rPr>
        <w:t>i</w:t>
      </w:r>
      <w:r w:rsidR="00B45168">
        <w:rPr>
          <w:rFonts w:eastAsia="Times New Roman"/>
          <w:lang w:eastAsia="es-ES"/>
        </w:rPr>
        <w:t xml:space="preserve">nternal audits to strengthen the Laboratories accreditation capacity. This activity should include the following: </w:t>
      </w:r>
    </w:p>
    <w:p w14:paraId="7E585B8A" w14:textId="77777777" w:rsidR="00B45168" w:rsidRPr="00B45168" w:rsidRDefault="00B45168" w:rsidP="00B45168">
      <w:pPr>
        <w:pStyle w:val="ListParagraph"/>
        <w:rPr>
          <w:rFonts w:eastAsia="Times New Roman"/>
          <w:lang w:eastAsia="es-ES"/>
        </w:rPr>
      </w:pPr>
    </w:p>
    <w:p w14:paraId="0BE41249" w14:textId="533A6953" w:rsidR="00B45168" w:rsidRDefault="001F6E6C" w:rsidP="00B45168">
      <w:pPr>
        <w:pStyle w:val="ListParagraph"/>
        <w:numPr>
          <w:ilvl w:val="3"/>
          <w:numId w:val="8"/>
        </w:numPr>
        <w:jc w:val="both"/>
        <w:rPr>
          <w:rFonts w:eastAsia="Times New Roman"/>
          <w:lang w:eastAsia="es-ES"/>
        </w:rPr>
      </w:pPr>
      <w:r w:rsidRPr="001F6E6C">
        <w:rPr>
          <w:rFonts w:eastAsia="Times New Roman"/>
          <w:lang w:eastAsia="es-ES"/>
        </w:rPr>
        <w:t>Deve</w:t>
      </w:r>
      <w:r w:rsidR="00B62F89">
        <w:rPr>
          <w:rFonts w:eastAsia="Times New Roman"/>
          <w:lang w:eastAsia="es-ES"/>
        </w:rPr>
        <w:t xml:space="preserve">lop an </w:t>
      </w:r>
      <w:r w:rsidR="00631AE5">
        <w:rPr>
          <w:rFonts w:eastAsia="Times New Roman"/>
          <w:lang w:eastAsia="es-ES"/>
        </w:rPr>
        <w:t>i</w:t>
      </w:r>
      <w:r w:rsidR="00602939">
        <w:rPr>
          <w:rFonts w:eastAsia="Times New Roman"/>
          <w:lang w:eastAsia="es-ES"/>
        </w:rPr>
        <w:t>nternal audit schedule.</w:t>
      </w:r>
    </w:p>
    <w:p w14:paraId="00C885B6" w14:textId="77777777" w:rsidR="00602939" w:rsidRDefault="00602939" w:rsidP="00602939">
      <w:pPr>
        <w:pStyle w:val="ListParagraph"/>
        <w:ind w:left="2880"/>
        <w:jc w:val="both"/>
        <w:rPr>
          <w:rFonts w:eastAsia="Times New Roman"/>
          <w:lang w:eastAsia="es-ES"/>
        </w:rPr>
      </w:pPr>
    </w:p>
    <w:p w14:paraId="2A35A966" w14:textId="6A490260" w:rsidR="00602939" w:rsidRPr="00602939" w:rsidRDefault="00E837E9" w:rsidP="00602939">
      <w:pPr>
        <w:pStyle w:val="ListParagraph"/>
        <w:numPr>
          <w:ilvl w:val="3"/>
          <w:numId w:val="8"/>
        </w:numPr>
        <w:rPr>
          <w:rFonts w:eastAsia="Times New Roman"/>
          <w:lang w:eastAsia="es-ES"/>
        </w:rPr>
      </w:pPr>
      <w:r>
        <w:rPr>
          <w:rFonts w:eastAsia="Times New Roman"/>
          <w:lang w:eastAsia="es-ES"/>
        </w:rPr>
        <w:t>Review general N</w:t>
      </w:r>
      <w:r w:rsidR="00602939" w:rsidRPr="00602939">
        <w:rPr>
          <w:rFonts w:eastAsia="Times New Roman"/>
          <w:lang w:eastAsia="es-ES"/>
        </w:rPr>
        <w:t xml:space="preserve">on-conformance reports and assist Laboratories to develop strategies to eliminate any outstanding non-conformities. </w:t>
      </w:r>
    </w:p>
    <w:p w14:paraId="67B06533" w14:textId="77777777" w:rsidR="00602939" w:rsidRPr="00602939" w:rsidRDefault="00602939" w:rsidP="00602939">
      <w:pPr>
        <w:pStyle w:val="ListParagraph"/>
        <w:rPr>
          <w:rFonts w:eastAsia="Times New Roman"/>
          <w:lang w:eastAsia="es-ES"/>
        </w:rPr>
      </w:pPr>
    </w:p>
    <w:p w14:paraId="282CD4D0" w14:textId="0603DC25" w:rsidR="001F6E6C" w:rsidRDefault="00602939" w:rsidP="00B45168">
      <w:pPr>
        <w:pStyle w:val="ListParagraph"/>
        <w:numPr>
          <w:ilvl w:val="3"/>
          <w:numId w:val="8"/>
        </w:numPr>
        <w:jc w:val="both"/>
        <w:rPr>
          <w:rFonts w:eastAsia="Times New Roman"/>
          <w:lang w:eastAsia="es-ES"/>
        </w:rPr>
      </w:pPr>
      <w:r>
        <w:rPr>
          <w:rFonts w:eastAsia="Times New Roman"/>
          <w:lang w:eastAsia="es-ES"/>
        </w:rPr>
        <w:t>A</w:t>
      </w:r>
      <w:r w:rsidR="001F6E6C" w:rsidRPr="001F6E6C">
        <w:rPr>
          <w:rFonts w:eastAsia="Times New Roman"/>
          <w:lang w:eastAsia="es-ES"/>
        </w:rPr>
        <w:t xml:space="preserve">ssist </w:t>
      </w:r>
      <w:r>
        <w:rPr>
          <w:rFonts w:eastAsia="Times New Roman"/>
          <w:lang w:eastAsia="es-ES"/>
        </w:rPr>
        <w:t xml:space="preserve">the </w:t>
      </w:r>
      <w:r w:rsidR="00631AE5">
        <w:rPr>
          <w:rFonts w:eastAsia="Times New Roman"/>
          <w:lang w:eastAsia="es-ES"/>
        </w:rPr>
        <w:t>l</w:t>
      </w:r>
      <w:r>
        <w:rPr>
          <w:rFonts w:eastAsia="Times New Roman"/>
          <w:lang w:eastAsia="es-ES"/>
        </w:rPr>
        <w:t xml:space="preserve">aboratories to </w:t>
      </w:r>
      <w:r w:rsidR="001F6E6C" w:rsidRPr="001F6E6C">
        <w:rPr>
          <w:rFonts w:eastAsia="Times New Roman"/>
          <w:lang w:eastAsia="es-ES"/>
        </w:rPr>
        <w:t xml:space="preserve">conduct </w:t>
      </w:r>
      <w:r>
        <w:rPr>
          <w:rFonts w:eastAsia="Times New Roman"/>
          <w:lang w:eastAsia="es-ES"/>
        </w:rPr>
        <w:t>their</w:t>
      </w:r>
      <w:r w:rsidR="00BA6E4C">
        <w:rPr>
          <w:rFonts w:eastAsia="Times New Roman"/>
          <w:lang w:eastAsia="es-ES"/>
        </w:rPr>
        <w:t xml:space="preserve"> I</w:t>
      </w:r>
      <w:r w:rsidR="001F6E6C" w:rsidRPr="001F6E6C">
        <w:rPr>
          <w:rFonts w:eastAsia="Times New Roman"/>
          <w:lang w:eastAsia="es-ES"/>
        </w:rPr>
        <w:t>nternal audits,</w:t>
      </w:r>
      <w:r>
        <w:rPr>
          <w:rFonts w:eastAsia="Times New Roman"/>
          <w:lang w:eastAsia="es-ES"/>
        </w:rPr>
        <w:t xml:space="preserve"> including the</w:t>
      </w:r>
      <w:r w:rsidR="001F6E6C" w:rsidRPr="001F6E6C">
        <w:rPr>
          <w:rFonts w:eastAsia="Times New Roman"/>
          <w:lang w:eastAsia="es-ES"/>
        </w:rPr>
        <w:t xml:space="preserve"> review </w:t>
      </w:r>
      <w:r>
        <w:rPr>
          <w:rFonts w:eastAsia="Times New Roman"/>
          <w:lang w:eastAsia="es-ES"/>
        </w:rPr>
        <w:t xml:space="preserve">of the </w:t>
      </w:r>
      <w:r w:rsidR="00BA6E4C">
        <w:rPr>
          <w:rFonts w:eastAsia="Times New Roman"/>
          <w:lang w:eastAsia="es-ES"/>
        </w:rPr>
        <w:t>Audit reports and develop A</w:t>
      </w:r>
      <w:r w:rsidR="001F6E6C" w:rsidRPr="001F6E6C">
        <w:rPr>
          <w:rFonts w:eastAsia="Times New Roman"/>
          <w:lang w:eastAsia="es-ES"/>
        </w:rPr>
        <w:t xml:space="preserve">ction </w:t>
      </w:r>
      <w:r w:rsidR="00BA6E4C">
        <w:rPr>
          <w:rFonts w:eastAsia="Times New Roman"/>
          <w:lang w:eastAsia="es-ES"/>
        </w:rPr>
        <w:t>P</w:t>
      </w:r>
      <w:r w:rsidR="001F6E6C" w:rsidRPr="001F6E6C">
        <w:rPr>
          <w:rFonts w:eastAsia="Times New Roman"/>
          <w:lang w:eastAsia="es-ES"/>
        </w:rPr>
        <w:t xml:space="preserve">lans based on the </w:t>
      </w:r>
      <w:r w:rsidR="00BA6E4C">
        <w:rPr>
          <w:rFonts w:eastAsia="Times New Roman"/>
          <w:lang w:eastAsia="es-ES"/>
        </w:rPr>
        <w:t>A</w:t>
      </w:r>
      <w:r w:rsidR="001F6E6C" w:rsidRPr="001F6E6C">
        <w:rPr>
          <w:rFonts w:eastAsia="Times New Roman"/>
          <w:lang w:eastAsia="es-ES"/>
        </w:rPr>
        <w:t>udit results.</w:t>
      </w:r>
    </w:p>
    <w:p w14:paraId="05EB2844" w14:textId="3974B986" w:rsidR="00681D6A" w:rsidRDefault="00681D6A" w:rsidP="004409E4">
      <w:pPr>
        <w:numPr>
          <w:ilvl w:val="0"/>
          <w:numId w:val="13"/>
        </w:numPr>
        <w:spacing w:after="0" w:line="0" w:lineRule="atLeast"/>
        <w:contextualSpacing/>
        <w:jc w:val="both"/>
        <w:rPr>
          <w:rFonts w:eastAsia="Times New Roman"/>
          <w:lang w:eastAsia="es-ES"/>
        </w:rPr>
      </w:pPr>
      <w:r w:rsidRPr="00681D6A">
        <w:rPr>
          <w:rFonts w:eastAsia="Times New Roman"/>
          <w:lang w:eastAsia="es-ES"/>
        </w:rPr>
        <w:t xml:space="preserve">Assist with the design of improvement projects and monitor attainment of indicators in </w:t>
      </w:r>
      <w:r w:rsidR="00540929">
        <w:rPr>
          <w:rFonts w:eastAsia="Times New Roman"/>
          <w:lang w:eastAsia="es-ES"/>
        </w:rPr>
        <w:t xml:space="preserve">the </w:t>
      </w:r>
      <w:r w:rsidRPr="00681D6A">
        <w:rPr>
          <w:rFonts w:eastAsia="Times New Roman"/>
          <w:lang w:eastAsia="es-ES"/>
        </w:rPr>
        <w:t>projects</w:t>
      </w:r>
      <w:r w:rsidR="004409E4">
        <w:rPr>
          <w:rFonts w:eastAsia="Times New Roman"/>
          <w:lang w:eastAsia="es-ES"/>
        </w:rPr>
        <w:t>.</w:t>
      </w:r>
    </w:p>
    <w:p w14:paraId="69F1AF4F" w14:textId="77777777" w:rsidR="004409E4" w:rsidRPr="00681D6A" w:rsidRDefault="004409E4" w:rsidP="004409E4">
      <w:pPr>
        <w:spacing w:after="0" w:line="0" w:lineRule="atLeast"/>
        <w:ind w:left="2160"/>
        <w:contextualSpacing/>
        <w:jc w:val="both"/>
        <w:rPr>
          <w:rFonts w:eastAsia="Times New Roman"/>
          <w:lang w:eastAsia="es-ES"/>
        </w:rPr>
      </w:pPr>
    </w:p>
    <w:p w14:paraId="29747732" w14:textId="2EC2D102" w:rsidR="00681D6A" w:rsidRDefault="007302B8" w:rsidP="004409E4">
      <w:pPr>
        <w:numPr>
          <w:ilvl w:val="0"/>
          <w:numId w:val="13"/>
        </w:numPr>
        <w:spacing w:after="0" w:line="0" w:lineRule="atLeast"/>
        <w:contextualSpacing/>
        <w:jc w:val="both"/>
        <w:rPr>
          <w:rFonts w:eastAsia="Times New Roman"/>
          <w:lang w:eastAsia="es-ES"/>
        </w:rPr>
      </w:pPr>
      <w:r>
        <w:rPr>
          <w:rFonts w:eastAsia="Times New Roman"/>
          <w:lang w:eastAsia="es-ES"/>
        </w:rPr>
        <w:t xml:space="preserve">Monitor execution of </w:t>
      </w:r>
      <w:r w:rsidR="00631AE5">
        <w:rPr>
          <w:rFonts w:eastAsia="Times New Roman"/>
          <w:lang w:eastAsia="es-ES"/>
        </w:rPr>
        <w:t>p</w:t>
      </w:r>
      <w:r>
        <w:rPr>
          <w:rFonts w:eastAsia="Times New Roman"/>
          <w:lang w:eastAsia="es-ES"/>
        </w:rPr>
        <w:t xml:space="preserve">roficiency </w:t>
      </w:r>
      <w:r w:rsidR="00631AE5">
        <w:rPr>
          <w:rFonts w:eastAsia="Times New Roman"/>
          <w:lang w:eastAsia="es-ES"/>
        </w:rPr>
        <w:t>t</w:t>
      </w:r>
      <w:r w:rsidR="00681D6A" w:rsidRPr="00681D6A">
        <w:rPr>
          <w:rFonts w:eastAsia="Times New Roman"/>
          <w:lang w:eastAsia="es-ES"/>
        </w:rPr>
        <w:t>esting p</w:t>
      </w:r>
      <w:r>
        <w:rPr>
          <w:rFonts w:eastAsia="Times New Roman"/>
          <w:lang w:eastAsia="es-ES"/>
        </w:rPr>
        <w:t>rogram</w:t>
      </w:r>
      <w:r w:rsidR="00C2336A">
        <w:rPr>
          <w:rFonts w:eastAsia="Times New Roman"/>
          <w:lang w:eastAsia="es-ES"/>
        </w:rPr>
        <w:t>me</w:t>
      </w:r>
      <w:r>
        <w:rPr>
          <w:rFonts w:eastAsia="Times New Roman"/>
          <w:lang w:eastAsia="es-ES"/>
        </w:rPr>
        <w:t xml:space="preserve">s and assist with </w:t>
      </w:r>
      <w:r w:rsidR="00631AE5">
        <w:rPr>
          <w:rFonts w:eastAsia="Times New Roman"/>
          <w:lang w:eastAsia="es-ES"/>
        </w:rPr>
        <w:t>c</w:t>
      </w:r>
      <w:r>
        <w:rPr>
          <w:rFonts w:eastAsia="Times New Roman"/>
          <w:lang w:eastAsia="es-ES"/>
        </w:rPr>
        <w:t xml:space="preserve">orrective </w:t>
      </w:r>
      <w:r w:rsidR="00631AE5">
        <w:rPr>
          <w:rFonts w:eastAsia="Times New Roman"/>
          <w:lang w:eastAsia="es-ES"/>
        </w:rPr>
        <w:t>a</w:t>
      </w:r>
      <w:r>
        <w:rPr>
          <w:rFonts w:eastAsia="Times New Roman"/>
          <w:lang w:eastAsia="es-ES"/>
        </w:rPr>
        <w:t xml:space="preserve">ction </w:t>
      </w:r>
      <w:r w:rsidR="00631AE5">
        <w:rPr>
          <w:rFonts w:eastAsia="Times New Roman"/>
          <w:lang w:eastAsia="es-ES"/>
        </w:rPr>
        <w:t>p</w:t>
      </w:r>
      <w:r w:rsidR="00681D6A" w:rsidRPr="00681D6A">
        <w:rPr>
          <w:rFonts w:eastAsia="Times New Roman"/>
          <w:lang w:eastAsia="es-ES"/>
        </w:rPr>
        <w:t>lans based on results received.</w:t>
      </w:r>
    </w:p>
    <w:p w14:paraId="795F3CE0" w14:textId="77777777" w:rsidR="004409E4" w:rsidRPr="00681D6A" w:rsidRDefault="004409E4" w:rsidP="004409E4">
      <w:pPr>
        <w:spacing w:after="0" w:line="0" w:lineRule="atLeast"/>
        <w:ind w:left="2160"/>
        <w:contextualSpacing/>
        <w:jc w:val="both"/>
        <w:rPr>
          <w:rFonts w:eastAsia="Times New Roman"/>
          <w:lang w:eastAsia="es-ES"/>
        </w:rPr>
      </w:pPr>
    </w:p>
    <w:p w14:paraId="567011E8" w14:textId="0B693784" w:rsidR="004409E4" w:rsidRDefault="004409E4" w:rsidP="004409E4">
      <w:pPr>
        <w:numPr>
          <w:ilvl w:val="0"/>
          <w:numId w:val="13"/>
        </w:numPr>
        <w:spacing w:after="0" w:line="0" w:lineRule="atLeast"/>
        <w:contextualSpacing/>
        <w:jc w:val="both"/>
        <w:rPr>
          <w:rFonts w:eastAsia="Times New Roman"/>
          <w:lang w:eastAsia="es-ES"/>
        </w:rPr>
      </w:pPr>
      <w:r w:rsidRPr="004409E4">
        <w:rPr>
          <w:rFonts w:eastAsia="Times New Roman"/>
          <w:lang w:eastAsia="es-ES"/>
        </w:rPr>
        <w:t xml:space="preserve">Assess the readiness for </w:t>
      </w:r>
      <w:r w:rsidR="00631AE5">
        <w:rPr>
          <w:rFonts w:eastAsia="Times New Roman"/>
          <w:lang w:eastAsia="es-ES"/>
        </w:rPr>
        <w:t>a</w:t>
      </w:r>
      <w:r w:rsidR="002573B1">
        <w:rPr>
          <w:rFonts w:eastAsia="Times New Roman"/>
          <w:lang w:eastAsia="es-ES"/>
        </w:rPr>
        <w:t xml:space="preserve">ccreditation and </w:t>
      </w:r>
      <w:r w:rsidRPr="004409E4">
        <w:rPr>
          <w:rFonts w:eastAsia="Times New Roman"/>
          <w:lang w:eastAsia="es-ES"/>
        </w:rPr>
        <w:t xml:space="preserve">assist with </w:t>
      </w:r>
      <w:r w:rsidR="002573B1">
        <w:rPr>
          <w:rFonts w:eastAsia="Times New Roman"/>
          <w:lang w:eastAsia="es-ES"/>
        </w:rPr>
        <w:t xml:space="preserve">the </w:t>
      </w:r>
      <w:r w:rsidRPr="004409E4">
        <w:rPr>
          <w:rFonts w:eastAsia="Times New Roman"/>
          <w:lang w:eastAsia="es-ES"/>
        </w:rPr>
        <w:t>completion of the application and submission</w:t>
      </w:r>
      <w:r>
        <w:rPr>
          <w:rFonts w:eastAsia="Times New Roman"/>
          <w:lang w:eastAsia="es-ES"/>
        </w:rPr>
        <w:t>.</w:t>
      </w:r>
    </w:p>
    <w:p w14:paraId="3FE5B3B5" w14:textId="77777777" w:rsidR="004409E4" w:rsidRPr="004409E4" w:rsidRDefault="004409E4" w:rsidP="004409E4">
      <w:pPr>
        <w:spacing w:after="0" w:line="0" w:lineRule="atLeast"/>
        <w:ind w:left="2160"/>
        <w:contextualSpacing/>
        <w:jc w:val="both"/>
        <w:rPr>
          <w:rFonts w:eastAsia="Times New Roman"/>
          <w:lang w:eastAsia="es-ES"/>
        </w:rPr>
      </w:pPr>
    </w:p>
    <w:p w14:paraId="246BD7DC" w14:textId="013F4EBF" w:rsidR="004409E4" w:rsidRDefault="004409E4" w:rsidP="004409E4">
      <w:pPr>
        <w:numPr>
          <w:ilvl w:val="0"/>
          <w:numId w:val="13"/>
        </w:numPr>
        <w:spacing w:after="0" w:line="0" w:lineRule="atLeast"/>
        <w:contextualSpacing/>
        <w:jc w:val="both"/>
        <w:rPr>
          <w:rFonts w:eastAsia="Times New Roman"/>
          <w:lang w:eastAsia="es-ES"/>
        </w:rPr>
      </w:pPr>
      <w:r w:rsidRPr="004409E4">
        <w:rPr>
          <w:rFonts w:eastAsia="Times New Roman"/>
          <w:lang w:eastAsia="es-ES"/>
        </w:rPr>
        <w:t xml:space="preserve">Work with the </w:t>
      </w:r>
      <w:r w:rsidR="00631AE5">
        <w:rPr>
          <w:rFonts w:eastAsia="Times New Roman"/>
          <w:lang w:eastAsia="es-ES"/>
        </w:rPr>
        <w:t>l</w:t>
      </w:r>
      <w:r w:rsidRPr="004409E4">
        <w:rPr>
          <w:rFonts w:eastAsia="Times New Roman"/>
          <w:lang w:eastAsia="es-ES"/>
        </w:rPr>
        <w:t>ab</w:t>
      </w:r>
      <w:r w:rsidR="007302B8">
        <w:rPr>
          <w:rFonts w:eastAsia="Times New Roman"/>
          <w:lang w:eastAsia="es-ES"/>
        </w:rPr>
        <w:t>oratories</w:t>
      </w:r>
      <w:r w:rsidRPr="004409E4">
        <w:rPr>
          <w:rFonts w:eastAsia="Times New Roman"/>
          <w:lang w:eastAsia="es-ES"/>
        </w:rPr>
        <w:t xml:space="preserve"> to review the </w:t>
      </w:r>
      <w:r w:rsidR="00631AE5">
        <w:rPr>
          <w:rFonts w:eastAsia="Times New Roman"/>
          <w:lang w:eastAsia="es-ES"/>
        </w:rPr>
        <w:t>a</w:t>
      </w:r>
      <w:r w:rsidRPr="004409E4">
        <w:rPr>
          <w:rFonts w:eastAsia="Times New Roman"/>
          <w:lang w:eastAsia="es-ES"/>
        </w:rPr>
        <w:t xml:space="preserve">ccreditation </w:t>
      </w:r>
      <w:r w:rsidR="00631AE5">
        <w:rPr>
          <w:rFonts w:eastAsia="Times New Roman"/>
          <w:lang w:eastAsia="es-ES"/>
        </w:rPr>
        <w:t>a</w:t>
      </w:r>
      <w:r w:rsidRPr="004409E4">
        <w:rPr>
          <w:rFonts w:eastAsia="Times New Roman"/>
          <w:lang w:eastAsia="es-ES"/>
        </w:rPr>
        <w:t xml:space="preserve">ssessment report and perform </w:t>
      </w:r>
      <w:r w:rsidR="00631AE5">
        <w:rPr>
          <w:rFonts w:eastAsia="Times New Roman"/>
          <w:lang w:eastAsia="es-ES"/>
        </w:rPr>
        <w:t>c</w:t>
      </w:r>
      <w:r w:rsidRPr="004409E4">
        <w:rPr>
          <w:rFonts w:eastAsia="Times New Roman"/>
          <w:lang w:eastAsia="es-ES"/>
        </w:rPr>
        <w:t>orrective actions</w:t>
      </w:r>
      <w:r>
        <w:rPr>
          <w:rFonts w:eastAsia="Times New Roman"/>
          <w:lang w:eastAsia="es-ES"/>
        </w:rPr>
        <w:t>.</w:t>
      </w:r>
    </w:p>
    <w:p w14:paraId="356775A9" w14:textId="77777777" w:rsidR="004409E4" w:rsidRPr="004409E4" w:rsidRDefault="004409E4" w:rsidP="004409E4">
      <w:pPr>
        <w:spacing w:after="0" w:line="0" w:lineRule="atLeast"/>
        <w:ind w:left="2160"/>
        <w:contextualSpacing/>
        <w:jc w:val="both"/>
        <w:rPr>
          <w:rFonts w:eastAsia="Times New Roman"/>
          <w:lang w:eastAsia="es-ES"/>
        </w:rPr>
      </w:pPr>
    </w:p>
    <w:p w14:paraId="5844DFF2" w14:textId="329521AD" w:rsidR="004409E4" w:rsidRPr="004409E4" w:rsidRDefault="004409E4" w:rsidP="004409E4">
      <w:pPr>
        <w:numPr>
          <w:ilvl w:val="0"/>
          <w:numId w:val="13"/>
        </w:numPr>
        <w:spacing w:after="0" w:line="0" w:lineRule="atLeast"/>
        <w:contextualSpacing/>
        <w:jc w:val="both"/>
        <w:rPr>
          <w:rFonts w:eastAsia="Times New Roman"/>
          <w:lang w:eastAsia="es-ES"/>
        </w:rPr>
      </w:pPr>
      <w:r w:rsidRPr="004409E4">
        <w:rPr>
          <w:rFonts w:eastAsia="Times New Roman"/>
          <w:lang w:eastAsia="es-ES"/>
        </w:rPr>
        <w:t>Provide written monthly reports</w:t>
      </w:r>
      <w:r w:rsidR="002573B1">
        <w:rPr>
          <w:rFonts w:eastAsia="Times New Roman"/>
          <w:lang w:eastAsia="es-ES"/>
        </w:rPr>
        <w:t xml:space="preserve"> on the status and progress of Quality Management S</w:t>
      </w:r>
      <w:r w:rsidRPr="004409E4">
        <w:rPr>
          <w:rFonts w:eastAsia="Times New Roman"/>
          <w:lang w:eastAsia="es-ES"/>
        </w:rPr>
        <w:t xml:space="preserve">ystems improvement </w:t>
      </w:r>
      <w:r w:rsidR="002573B1">
        <w:rPr>
          <w:rFonts w:eastAsia="Times New Roman"/>
          <w:lang w:eastAsia="es-ES"/>
        </w:rPr>
        <w:t>in the Public Health Laboratories</w:t>
      </w:r>
      <w:r w:rsidRPr="004409E4">
        <w:rPr>
          <w:rFonts w:eastAsia="Times New Roman"/>
          <w:lang w:eastAsia="es-ES"/>
        </w:rPr>
        <w:t>.</w:t>
      </w:r>
    </w:p>
    <w:p w14:paraId="6CA79939" w14:textId="77777777" w:rsidR="00F83038" w:rsidRPr="004409E4" w:rsidRDefault="00F83038" w:rsidP="004409E4">
      <w:pPr>
        <w:spacing w:after="0" w:line="0" w:lineRule="atLeast"/>
        <w:ind w:left="2160"/>
        <w:contextualSpacing/>
        <w:jc w:val="both"/>
        <w:rPr>
          <w:rFonts w:eastAsia="Times New Roman"/>
          <w:lang w:eastAsia="es-ES"/>
        </w:rPr>
      </w:pPr>
    </w:p>
    <w:p w14:paraId="4BFBBEBC" w14:textId="2EFA0889" w:rsidR="008D0A46" w:rsidRPr="00A3243C" w:rsidRDefault="00650F71" w:rsidP="00AF54F3">
      <w:pPr>
        <w:numPr>
          <w:ilvl w:val="0"/>
          <w:numId w:val="13"/>
        </w:numPr>
        <w:spacing w:after="0" w:line="0" w:lineRule="atLeast"/>
        <w:contextualSpacing/>
        <w:jc w:val="both"/>
        <w:rPr>
          <w:rFonts w:eastAsia="Times New Roman"/>
          <w:color w:val="FF0000"/>
          <w:lang w:eastAsia="es-ES"/>
        </w:rPr>
      </w:pPr>
      <w:r>
        <w:rPr>
          <w:rFonts w:eastAsia="Times New Roman"/>
          <w:lang w:eastAsia="es-ES"/>
        </w:rPr>
        <w:t>Through assessment and consultation with the Health Information Unit, p</w:t>
      </w:r>
      <w:r w:rsidR="005E4C41">
        <w:rPr>
          <w:rFonts w:eastAsia="Times New Roman"/>
          <w:lang w:eastAsia="es-ES"/>
        </w:rPr>
        <w:t>rovide strategies for s</w:t>
      </w:r>
      <w:r w:rsidR="00A3243C" w:rsidRPr="00A3243C">
        <w:rPr>
          <w:rFonts w:eastAsia="Times New Roman"/>
          <w:lang w:eastAsia="es-ES"/>
        </w:rPr>
        <w:t>trengthen</w:t>
      </w:r>
      <w:r w:rsidR="005E4C41">
        <w:rPr>
          <w:rFonts w:eastAsia="Times New Roman"/>
          <w:lang w:eastAsia="es-ES"/>
        </w:rPr>
        <w:t>ing</w:t>
      </w:r>
      <w:r w:rsidR="00A3243C" w:rsidRPr="00A3243C">
        <w:rPr>
          <w:rFonts w:eastAsia="Times New Roman"/>
          <w:lang w:eastAsia="es-ES"/>
        </w:rPr>
        <w:t xml:space="preserve"> Laboratory</w:t>
      </w:r>
      <w:r w:rsidR="007705EB" w:rsidRPr="00A3243C">
        <w:rPr>
          <w:rFonts w:eastAsia="Times New Roman"/>
          <w:lang w:eastAsia="es-ES"/>
        </w:rPr>
        <w:t xml:space="preserve"> I</w:t>
      </w:r>
      <w:r w:rsidR="008D0A46" w:rsidRPr="00A3243C">
        <w:rPr>
          <w:rFonts w:eastAsia="Times New Roman"/>
          <w:lang w:eastAsia="es-ES"/>
        </w:rPr>
        <w:t xml:space="preserve">nformation </w:t>
      </w:r>
      <w:r w:rsidR="007705EB" w:rsidRPr="00A3243C">
        <w:rPr>
          <w:rFonts w:eastAsia="Times New Roman"/>
          <w:lang w:eastAsia="es-ES"/>
        </w:rPr>
        <w:t>T</w:t>
      </w:r>
      <w:r w:rsidR="008D0A46" w:rsidRPr="00A3243C">
        <w:rPr>
          <w:rFonts w:eastAsia="Times New Roman"/>
          <w:lang w:eastAsia="es-ES"/>
        </w:rPr>
        <w:t>echnology</w:t>
      </w:r>
      <w:r w:rsidR="007705EB" w:rsidRPr="00A3243C">
        <w:rPr>
          <w:rFonts w:eastAsia="Times New Roman"/>
          <w:lang w:eastAsia="es-ES"/>
        </w:rPr>
        <w:t xml:space="preserve"> system </w:t>
      </w:r>
      <w:r w:rsidR="00A3243C" w:rsidRPr="00A3243C">
        <w:rPr>
          <w:rFonts w:eastAsia="Times New Roman"/>
          <w:lang w:eastAsia="es-ES"/>
        </w:rPr>
        <w:t>to meet the requirement</w:t>
      </w:r>
      <w:r w:rsidR="00A3243C">
        <w:rPr>
          <w:rFonts w:eastAsia="Times New Roman"/>
          <w:lang w:eastAsia="es-ES"/>
        </w:rPr>
        <w:t>s for</w:t>
      </w:r>
      <w:r w:rsidR="00A3243C" w:rsidRPr="00A3243C">
        <w:rPr>
          <w:rFonts w:eastAsia="Times New Roman"/>
          <w:lang w:eastAsia="es-ES"/>
        </w:rPr>
        <w:t xml:space="preserve"> the</w:t>
      </w:r>
      <w:r w:rsidR="00A3243C">
        <w:rPr>
          <w:rFonts w:eastAsia="Times New Roman"/>
          <w:lang w:eastAsia="es-ES"/>
        </w:rPr>
        <w:t xml:space="preserve"> Accreditation Programme.</w:t>
      </w:r>
    </w:p>
    <w:p w14:paraId="100EC0FD" w14:textId="77777777" w:rsidR="00A3243C" w:rsidRDefault="00A3243C" w:rsidP="00A3243C">
      <w:pPr>
        <w:spacing w:after="0" w:line="0" w:lineRule="atLeast"/>
        <w:ind w:left="2160"/>
        <w:contextualSpacing/>
        <w:jc w:val="both"/>
        <w:rPr>
          <w:rFonts w:eastAsia="Times New Roman"/>
          <w:color w:val="FF0000"/>
          <w:lang w:eastAsia="es-ES"/>
        </w:rPr>
      </w:pPr>
    </w:p>
    <w:p w14:paraId="5C9DBA72" w14:textId="77777777" w:rsidR="00650F71" w:rsidRDefault="00650F71" w:rsidP="00A3243C">
      <w:pPr>
        <w:spacing w:after="0" w:line="0" w:lineRule="atLeast"/>
        <w:ind w:left="2160"/>
        <w:contextualSpacing/>
        <w:jc w:val="both"/>
        <w:rPr>
          <w:rFonts w:eastAsia="Times New Roman"/>
          <w:color w:val="FF0000"/>
          <w:lang w:eastAsia="es-ES"/>
        </w:rPr>
      </w:pPr>
    </w:p>
    <w:p w14:paraId="4FA60B59" w14:textId="77777777" w:rsidR="007705EB" w:rsidRPr="00956C33" w:rsidRDefault="007705EB" w:rsidP="007705EB">
      <w:pPr>
        <w:numPr>
          <w:ilvl w:val="0"/>
          <w:numId w:val="8"/>
        </w:numPr>
        <w:spacing w:after="0" w:line="0" w:lineRule="atLeast"/>
        <w:contextualSpacing/>
        <w:jc w:val="both"/>
        <w:rPr>
          <w:rFonts w:eastAsia="Times New Roman"/>
          <w:b/>
          <w:lang w:eastAsia="es-ES"/>
        </w:rPr>
      </w:pPr>
      <w:r w:rsidRPr="00956C33">
        <w:rPr>
          <w:rFonts w:eastAsia="Times New Roman"/>
          <w:b/>
          <w:lang w:eastAsia="es-ES"/>
        </w:rPr>
        <w:t>Deliverables</w:t>
      </w:r>
    </w:p>
    <w:p w14:paraId="4E853F3C" w14:textId="29A8C9A0" w:rsidR="00C86B5B" w:rsidRDefault="006B5A7E" w:rsidP="00C86B5B">
      <w:pPr>
        <w:numPr>
          <w:ilvl w:val="1"/>
          <w:numId w:val="8"/>
        </w:numPr>
        <w:spacing w:after="0" w:line="0" w:lineRule="atLeast"/>
        <w:contextualSpacing/>
        <w:jc w:val="both"/>
        <w:rPr>
          <w:rFonts w:eastAsia="Times New Roman"/>
          <w:lang w:eastAsia="es-ES"/>
        </w:rPr>
      </w:pPr>
      <w:r>
        <w:rPr>
          <w:rFonts w:eastAsia="Times New Roman"/>
          <w:lang w:eastAsia="es-ES"/>
        </w:rPr>
        <w:t>Initial assessment and d</w:t>
      </w:r>
      <w:r w:rsidR="00FB4B0F">
        <w:rPr>
          <w:rFonts w:eastAsia="Times New Roman"/>
          <w:lang w:eastAsia="es-ES"/>
        </w:rPr>
        <w:t>ocumented</w:t>
      </w:r>
      <w:r w:rsidR="00C86B5B">
        <w:rPr>
          <w:rFonts w:eastAsia="Times New Roman"/>
          <w:lang w:eastAsia="es-ES"/>
        </w:rPr>
        <w:t xml:space="preserve"> Inception R</w:t>
      </w:r>
      <w:r w:rsidR="007705EB" w:rsidRPr="007705EB">
        <w:rPr>
          <w:rFonts w:eastAsia="Times New Roman"/>
          <w:lang w:eastAsia="es-ES"/>
        </w:rPr>
        <w:t xml:space="preserve">eport </w:t>
      </w:r>
      <w:r w:rsidR="00C86B5B">
        <w:rPr>
          <w:rFonts w:eastAsia="Times New Roman"/>
          <w:lang w:eastAsia="es-ES"/>
        </w:rPr>
        <w:t xml:space="preserve">as a result of the review of the </w:t>
      </w:r>
      <w:r w:rsidR="00C86B5B" w:rsidRPr="00C86B5B">
        <w:rPr>
          <w:rFonts w:eastAsia="Times New Roman"/>
          <w:lang w:eastAsia="es-ES"/>
        </w:rPr>
        <w:t>planning, design, and coordination of the Publ</w:t>
      </w:r>
      <w:r w:rsidR="00C86B5B">
        <w:rPr>
          <w:rFonts w:eastAsia="Times New Roman"/>
          <w:lang w:eastAsia="es-ES"/>
        </w:rPr>
        <w:t xml:space="preserve">ic Health Laboratories services and the Laboratory Quality Management System. </w:t>
      </w:r>
    </w:p>
    <w:p w14:paraId="300E2967" w14:textId="11723EE2" w:rsidR="007705EB" w:rsidRDefault="00133D92" w:rsidP="006B5A7E">
      <w:pPr>
        <w:numPr>
          <w:ilvl w:val="1"/>
          <w:numId w:val="8"/>
        </w:numPr>
        <w:spacing w:after="0" w:line="0" w:lineRule="atLeast"/>
        <w:contextualSpacing/>
        <w:jc w:val="both"/>
        <w:rPr>
          <w:rFonts w:eastAsia="Times New Roman"/>
          <w:lang w:eastAsia="es-ES"/>
        </w:rPr>
      </w:pPr>
      <w:r w:rsidRPr="007705EB">
        <w:rPr>
          <w:rFonts w:eastAsia="Times New Roman"/>
          <w:lang w:eastAsia="es-ES"/>
        </w:rPr>
        <w:lastRenderedPageBreak/>
        <w:t>Roadmap</w:t>
      </w:r>
      <w:r w:rsidR="007705EB" w:rsidRPr="007705EB">
        <w:rPr>
          <w:rFonts w:eastAsia="Times New Roman"/>
          <w:lang w:eastAsia="es-ES"/>
        </w:rPr>
        <w:t xml:space="preserve"> for achi</w:t>
      </w:r>
      <w:r w:rsidR="0071762F">
        <w:rPr>
          <w:rFonts w:eastAsia="Times New Roman"/>
          <w:lang w:eastAsia="es-ES"/>
        </w:rPr>
        <w:t>eving Saint Lucia’s Laboratory</w:t>
      </w:r>
      <w:r w:rsidR="007705EB" w:rsidRPr="007705EB">
        <w:rPr>
          <w:rFonts w:eastAsia="Times New Roman"/>
          <w:lang w:eastAsia="es-ES"/>
        </w:rPr>
        <w:t xml:space="preserve"> Accreditation, the work/implementation plan, as well as a presentation </w:t>
      </w:r>
      <w:r w:rsidR="00CA6FAB">
        <w:rPr>
          <w:rFonts w:eastAsia="Times New Roman"/>
          <w:lang w:eastAsia="es-ES"/>
        </w:rPr>
        <w:t xml:space="preserve">to stakeholders </w:t>
      </w:r>
      <w:r w:rsidR="007705EB" w:rsidRPr="007705EB">
        <w:rPr>
          <w:rFonts w:eastAsia="Times New Roman"/>
          <w:lang w:eastAsia="es-ES"/>
        </w:rPr>
        <w:t>on the work/implementation plan and chronogram</w:t>
      </w:r>
      <w:r w:rsidR="00621399">
        <w:rPr>
          <w:rFonts w:eastAsia="Times New Roman"/>
          <w:lang w:eastAsia="es-ES"/>
        </w:rPr>
        <w:t xml:space="preserve"> </w:t>
      </w:r>
      <w:r w:rsidR="00735ED6">
        <w:rPr>
          <w:rFonts w:eastAsia="Times New Roman"/>
          <w:lang w:eastAsia="es-ES"/>
        </w:rPr>
        <w:t>(or time line chart with the representation of the activities and milestones</w:t>
      </w:r>
      <w:r w:rsidR="00621399">
        <w:rPr>
          <w:rFonts w:eastAsia="Times New Roman"/>
          <w:lang w:eastAsia="es-ES"/>
        </w:rPr>
        <w:t>)</w:t>
      </w:r>
      <w:r w:rsidR="007705EB" w:rsidRPr="007705EB">
        <w:rPr>
          <w:rFonts w:eastAsia="Times New Roman"/>
          <w:lang w:eastAsia="es-ES"/>
        </w:rPr>
        <w:t xml:space="preserve">, which should integrate feedback and criteria from the Quality Managers and officials of the Department of Health, as well as other relevant stakeholders. </w:t>
      </w:r>
      <w:r w:rsidR="006B5A7E" w:rsidRPr="006B5A7E">
        <w:rPr>
          <w:rFonts w:eastAsia="Times New Roman"/>
          <w:lang w:eastAsia="es-ES"/>
        </w:rPr>
        <w:t xml:space="preserve">Formal meetings and presentations will be scheduled for the Consultant to discuss </w:t>
      </w:r>
      <w:r w:rsidR="006B5A7E">
        <w:rPr>
          <w:rFonts w:eastAsia="Times New Roman"/>
          <w:lang w:eastAsia="es-ES"/>
        </w:rPr>
        <w:t>the results of this</w:t>
      </w:r>
      <w:r w:rsidR="006B5A7E" w:rsidRPr="006B5A7E">
        <w:rPr>
          <w:rFonts w:eastAsia="Times New Roman"/>
          <w:lang w:eastAsia="es-ES"/>
        </w:rPr>
        <w:t xml:space="preserve"> assignment.</w:t>
      </w:r>
    </w:p>
    <w:p w14:paraId="3C35BD29" w14:textId="77777777" w:rsidR="005800AE" w:rsidRDefault="005800AE" w:rsidP="005800AE">
      <w:pPr>
        <w:spacing w:after="0" w:line="0" w:lineRule="atLeast"/>
        <w:ind w:left="1440"/>
        <w:contextualSpacing/>
        <w:jc w:val="both"/>
        <w:rPr>
          <w:rFonts w:eastAsia="Times New Roman"/>
          <w:lang w:eastAsia="es-ES"/>
        </w:rPr>
      </w:pPr>
    </w:p>
    <w:p w14:paraId="05B53FFC" w14:textId="3271386E" w:rsidR="003F13CE" w:rsidRPr="003F13CE" w:rsidRDefault="003F13CE" w:rsidP="003F13CE">
      <w:pPr>
        <w:pStyle w:val="ListParagraph"/>
        <w:numPr>
          <w:ilvl w:val="1"/>
          <w:numId w:val="8"/>
        </w:numPr>
        <w:rPr>
          <w:rFonts w:eastAsia="Times New Roman"/>
          <w:lang w:eastAsia="es-ES"/>
        </w:rPr>
      </w:pPr>
      <w:r w:rsidRPr="003F13CE">
        <w:rPr>
          <w:rFonts w:eastAsia="Times New Roman"/>
          <w:lang w:eastAsia="es-ES"/>
        </w:rPr>
        <w:t xml:space="preserve">Document </w:t>
      </w:r>
      <w:r w:rsidR="00631AE5">
        <w:rPr>
          <w:rFonts w:eastAsia="Times New Roman"/>
          <w:lang w:eastAsia="es-ES"/>
        </w:rPr>
        <w:t xml:space="preserve">and electronic version </w:t>
      </w:r>
      <w:r w:rsidRPr="003F13CE">
        <w:rPr>
          <w:rFonts w:eastAsia="Times New Roman"/>
          <w:lang w:eastAsia="es-ES"/>
        </w:rPr>
        <w:t>containing the Assessment tool for the Readiness Ass</w:t>
      </w:r>
      <w:r>
        <w:rPr>
          <w:rFonts w:eastAsia="Times New Roman"/>
          <w:lang w:eastAsia="es-ES"/>
        </w:rPr>
        <w:t xml:space="preserve">essment of </w:t>
      </w:r>
      <w:r w:rsidR="00BB347B">
        <w:rPr>
          <w:rFonts w:eastAsia="Times New Roman"/>
          <w:lang w:eastAsia="es-ES"/>
        </w:rPr>
        <w:t xml:space="preserve">the </w:t>
      </w:r>
      <w:r>
        <w:rPr>
          <w:rFonts w:eastAsia="Times New Roman"/>
          <w:lang w:eastAsia="es-ES"/>
        </w:rPr>
        <w:t xml:space="preserve">Public </w:t>
      </w:r>
      <w:r w:rsidR="00BB347B">
        <w:rPr>
          <w:rFonts w:eastAsia="Times New Roman"/>
          <w:lang w:eastAsia="es-ES"/>
        </w:rPr>
        <w:t>H</w:t>
      </w:r>
      <w:r>
        <w:rPr>
          <w:rFonts w:eastAsia="Times New Roman"/>
          <w:lang w:eastAsia="es-ES"/>
        </w:rPr>
        <w:t>ealth Laboratories.</w:t>
      </w:r>
    </w:p>
    <w:p w14:paraId="47974653" w14:textId="77777777" w:rsidR="003F13CE" w:rsidRPr="003F13CE" w:rsidRDefault="003F13CE" w:rsidP="003F13CE">
      <w:pPr>
        <w:pStyle w:val="ListParagraph"/>
        <w:rPr>
          <w:rFonts w:eastAsia="Times New Roman"/>
          <w:lang w:eastAsia="es-ES"/>
        </w:rPr>
      </w:pPr>
    </w:p>
    <w:p w14:paraId="0598E58B" w14:textId="2C0F32D3" w:rsidR="00FE3433" w:rsidRPr="00FC2FCC" w:rsidRDefault="001A4EA7" w:rsidP="00FC2FCC">
      <w:pPr>
        <w:pStyle w:val="ListParagraph"/>
        <w:numPr>
          <w:ilvl w:val="1"/>
          <w:numId w:val="8"/>
        </w:numPr>
        <w:spacing w:after="0"/>
        <w:rPr>
          <w:rFonts w:eastAsia="Times New Roman"/>
          <w:lang w:eastAsia="es-ES"/>
        </w:rPr>
      </w:pPr>
      <w:r w:rsidRPr="007705EB">
        <w:rPr>
          <w:rFonts w:eastAsia="Times New Roman"/>
          <w:lang w:eastAsia="es-ES"/>
        </w:rPr>
        <w:t xml:space="preserve">Document </w:t>
      </w:r>
      <w:r w:rsidR="006939FF">
        <w:rPr>
          <w:rFonts w:eastAsia="Times New Roman"/>
          <w:lang w:eastAsia="es-ES"/>
        </w:rPr>
        <w:t xml:space="preserve">and presentation </w:t>
      </w:r>
      <w:r w:rsidRPr="007705EB">
        <w:rPr>
          <w:rFonts w:eastAsia="Times New Roman"/>
          <w:lang w:eastAsia="es-ES"/>
        </w:rPr>
        <w:t xml:space="preserve">containing </w:t>
      </w:r>
      <w:r w:rsidR="005800AE" w:rsidRPr="005800AE">
        <w:rPr>
          <w:rFonts w:eastAsia="Times New Roman"/>
          <w:lang w:eastAsia="es-ES"/>
        </w:rPr>
        <w:t>I</w:t>
      </w:r>
      <w:r>
        <w:rPr>
          <w:rFonts w:eastAsia="Times New Roman"/>
          <w:lang w:eastAsia="es-ES"/>
        </w:rPr>
        <w:t>nitial report on Accreditation R</w:t>
      </w:r>
      <w:r w:rsidR="005800AE" w:rsidRPr="005800AE">
        <w:rPr>
          <w:rFonts w:eastAsia="Times New Roman"/>
          <w:lang w:eastAsia="es-ES"/>
        </w:rPr>
        <w:t xml:space="preserve">eadiness </w:t>
      </w:r>
      <w:r w:rsidR="00FE3433">
        <w:rPr>
          <w:rFonts w:eastAsia="Times New Roman"/>
          <w:lang w:eastAsia="es-ES"/>
        </w:rPr>
        <w:t>with a</w:t>
      </w:r>
      <w:r w:rsidR="005800AE" w:rsidRPr="005800AE">
        <w:rPr>
          <w:rFonts w:eastAsia="Times New Roman"/>
          <w:lang w:eastAsia="es-ES"/>
        </w:rPr>
        <w:t xml:space="preserve"> </w:t>
      </w:r>
      <w:r w:rsidR="005800AE">
        <w:rPr>
          <w:rFonts w:eastAsia="Times New Roman"/>
          <w:lang w:eastAsia="es-ES"/>
        </w:rPr>
        <w:t>d</w:t>
      </w:r>
      <w:r w:rsidR="006B52C3">
        <w:rPr>
          <w:rFonts w:eastAsia="Times New Roman"/>
          <w:lang w:eastAsia="es-ES"/>
        </w:rPr>
        <w:t>etailed A</w:t>
      </w:r>
      <w:r w:rsidR="005800AE" w:rsidRPr="005800AE">
        <w:rPr>
          <w:rFonts w:eastAsia="Times New Roman"/>
          <w:lang w:eastAsia="es-ES"/>
        </w:rPr>
        <w:t xml:space="preserve">ction </w:t>
      </w:r>
      <w:r w:rsidR="006B52C3">
        <w:rPr>
          <w:rFonts w:eastAsia="Times New Roman"/>
          <w:lang w:eastAsia="es-ES"/>
        </w:rPr>
        <w:t>P</w:t>
      </w:r>
      <w:r w:rsidR="005800AE" w:rsidRPr="005800AE">
        <w:rPr>
          <w:rFonts w:eastAsia="Times New Roman"/>
          <w:lang w:eastAsia="es-ES"/>
        </w:rPr>
        <w:t xml:space="preserve">lan for the </w:t>
      </w:r>
      <w:r w:rsidR="006B52C3" w:rsidRPr="006B52C3">
        <w:rPr>
          <w:rFonts w:eastAsia="Times New Roman"/>
          <w:lang w:eastAsia="es-ES"/>
        </w:rPr>
        <w:t xml:space="preserve">Public Health </w:t>
      </w:r>
      <w:r w:rsidR="006B52C3">
        <w:rPr>
          <w:rFonts w:eastAsia="Times New Roman"/>
          <w:lang w:eastAsia="es-ES"/>
        </w:rPr>
        <w:t>L</w:t>
      </w:r>
      <w:r w:rsidR="005800AE" w:rsidRPr="005800AE">
        <w:rPr>
          <w:rFonts w:eastAsia="Times New Roman"/>
          <w:lang w:eastAsia="es-ES"/>
        </w:rPr>
        <w:t>aboratories</w:t>
      </w:r>
      <w:r w:rsidR="00FE3433">
        <w:rPr>
          <w:rFonts w:eastAsia="Times New Roman"/>
          <w:lang w:eastAsia="es-ES"/>
        </w:rPr>
        <w:t xml:space="preserve"> </w:t>
      </w:r>
      <w:r w:rsidR="006B52C3">
        <w:rPr>
          <w:rFonts w:eastAsia="Times New Roman"/>
          <w:lang w:eastAsia="es-ES"/>
        </w:rPr>
        <w:t>A</w:t>
      </w:r>
      <w:r w:rsidR="00FE3433">
        <w:rPr>
          <w:rFonts w:eastAsia="Times New Roman"/>
          <w:lang w:eastAsia="es-ES"/>
        </w:rPr>
        <w:t>ccreditation</w:t>
      </w:r>
      <w:r w:rsidR="005800AE" w:rsidRPr="005800AE">
        <w:rPr>
          <w:rFonts w:eastAsia="Times New Roman"/>
          <w:lang w:eastAsia="es-ES"/>
        </w:rPr>
        <w:t xml:space="preserve"> </w:t>
      </w:r>
      <w:r w:rsidR="00FC2FCC">
        <w:rPr>
          <w:rFonts w:eastAsia="Times New Roman"/>
          <w:lang w:eastAsia="es-ES"/>
        </w:rPr>
        <w:t xml:space="preserve">programme </w:t>
      </w:r>
      <w:r w:rsidR="005800AE" w:rsidRPr="005800AE">
        <w:rPr>
          <w:rFonts w:eastAsia="Times New Roman"/>
          <w:lang w:eastAsia="es-ES"/>
        </w:rPr>
        <w:t>outlining timelines and indicators of success</w:t>
      </w:r>
      <w:r w:rsidR="00FE3433">
        <w:rPr>
          <w:rFonts w:eastAsia="Times New Roman"/>
          <w:lang w:eastAsia="es-ES"/>
        </w:rPr>
        <w:t>.</w:t>
      </w:r>
      <w:r>
        <w:rPr>
          <w:rFonts w:eastAsia="Times New Roman"/>
          <w:lang w:eastAsia="es-ES"/>
        </w:rPr>
        <w:t xml:space="preserve"> </w:t>
      </w:r>
      <w:r w:rsidR="00FC2FCC" w:rsidRPr="00FC2FCC">
        <w:rPr>
          <w:rFonts w:eastAsia="Times New Roman"/>
          <w:lang w:eastAsia="es-ES"/>
        </w:rPr>
        <w:t>Formal meetings and presentations will be scheduled for the Consultant to discuss</w:t>
      </w:r>
      <w:r w:rsidR="00FC2FCC">
        <w:rPr>
          <w:rFonts w:eastAsia="Times New Roman"/>
          <w:lang w:eastAsia="es-ES"/>
        </w:rPr>
        <w:t xml:space="preserve"> the results this report with</w:t>
      </w:r>
      <w:r w:rsidR="006939FF" w:rsidRPr="00FC2FCC">
        <w:rPr>
          <w:rFonts w:eastAsia="Times New Roman"/>
          <w:lang w:eastAsia="es-ES"/>
        </w:rPr>
        <w:t xml:space="preserve"> officials of the Department of Health, as well as other relevant stakeholders</w:t>
      </w:r>
      <w:r w:rsidR="00613773">
        <w:rPr>
          <w:rFonts w:eastAsia="Times New Roman"/>
          <w:lang w:eastAsia="es-ES"/>
        </w:rPr>
        <w:t>. Consideration must be given</w:t>
      </w:r>
      <w:r w:rsidR="006939FF" w:rsidRPr="00FC2FCC">
        <w:rPr>
          <w:rFonts w:eastAsia="Times New Roman"/>
          <w:lang w:eastAsia="es-ES"/>
        </w:rPr>
        <w:t xml:space="preserve"> to the COVID-19 </w:t>
      </w:r>
      <w:r w:rsidR="00613773">
        <w:rPr>
          <w:rFonts w:eastAsia="Times New Roman"/>
          <w:lang w:eastAsia="es-ES"/>
        </w:rPr>
        <w:t xml:space="preserve">situation and </w:t>
      </w:r>
      <w:r w:rsidR="006939FF" w:rsidRPr="00FC2FCC">
        <w:rPr>
          <w:rFonts w:eastAsia="Times New Roman"/>
          <w:lang w:eastAsia="es-ES"/>
        </w:rPr>
        <w:t xml:space="preserve">protocols. </w:t>
      </w:r>
    </w:p>
    <w:p w14:paraId="4C0ED473" w14:textId="77777777" w:rsidR="00FE3433" w:rsidRPr="00FE3433" w:rsidRDefault="00FE3433" w:rsidP="00FE3433">
      <w:pPr>
        <w:pStyle w:val="ListParagraph"/>
        <w:ind w:left="1440"/>
        <w:rPr>
          <w:rFonts w:eastAsia="Times New Roman"/>
          <w:lang w:eastAsia="es-ES"/>
        </w:rPr>
      </w:pPr>
    </w:p>
    <w:p w14:paraId="338FC526" w14:textId="77777777" w:rsidR="001A4EA7" w:rsidRDefault="001A4EA7" w:rsidP="00206015">
      <w:pPr>
        <w:pStyle w:val="ListParagraph"/>
        <w:numPr>
          <w:ilvl w:val="1"/>
          <w:numId w:val="8"/>
        </w:numPr>
        <w:spacing w:after="0"/>
        <w:rPr>
          <w:rFonts w:eastAsia="Times New Roman"/>
          <w:lang w:eastAsia="es-ES"/>
        </w:rPr>
      </w:pPr>
      <w:r w:rsidRPr="001A4EA7">
        <w:rPr>
          <w:rFonts w:eastAsia="Times New Roman"/>
          <w:lang w:eastAsia="es-ES"/>
        </w:rPr>
        <w:t xml:space="preserve">Document containing the </w:t>
      </w:r>
      <w:r w:rsidRPr="00206CCF">
        <w:rPr>
          <w:rFonts w:eastAsia="Times New Roman"/>
          <w:lang w:eastAsia="es-ES"/>
        </w:rPr>
        <w:t>criteria</w:t>
      </w:r>
      <w:r w:rsidRPr="001A4EA7">
        <w:rPr>
          <w:rFonts w:eastAsia="Times New Roman"/>
          <w:lang w:eastAsia="es-ES"/>
        </w:rPr>
        <w:t xml:space="preserve"> for establishing a Laboratory Accreditation Committee.</w:t>
      </w:r>
    </w:p>
    <w:p w14:paraId="0C299B47" w14:textId="77777777" w:rsidR="004D10DC" w:rsidRPr="004D10DC" w:rsidRDefault="004D10DC" w:rsidP="004D10DC">
      <w:pPr>
        <w:pStyle w:val="ListParagraph"/>
        <w:rPr>
          <w:rFonts w:eastAsia="Times New Roman"/>
          <w:lang w:eastAsia="es-ES"/>
        </w:rPr>
      </w:pPr>
    </w:p>
    <w:p w14:paraId="4FF40059" w14:textId="1D6C2DC0" w:rsidR="004D10DC" w:rsidRPr="004D10DC" w:rsidRDefault="004D10DC" w:rsidP="004D10DC">
      <w:pPr>
        <w:pStyle w:val="ListParagraph"/>
        <w:numPr>
          <w:ilvl w:val="1"/>
          <w:numId w:val="8"/>
        </w:numPr>
        <w:rPr>
          <w:rFonts w:eastAsia="Times New Roman"/>
          <w:lang w:eastAsia="es-ES"/>
        </w:rPr>
      </w:pPr>
      <w:r w:rsidRPr="004D10DC">
        <w:rPr>
          <w:rFonts w:eastAsia="Times New Roman"/>
          <w:lang w:eastAsia="es-ES"/>
        </w:rPr>
        <w:t>Document containing the Accreditation</w:t>
      </w:r>
      <w:r w:rsidR="00AB2A47">
        <w:rPr>
          <w:rFonts w:eastAsia="Times New Roman"/>
          <w:lang w:eastAsia="es-ES"/>
        </w:rPr>
        <w:t xml:space="preserve"> programme</w:t>
      </w:r>
      <w:r w:rsidRPr="004D10DC">
        <w:rPr>
          <w:rFonts w:eastAsia="Times New Roman"/>
          <w:lang w:eastAsia="es-ES"/>
        </w:rPr>
        <w:t xml:space="preserve"> Communication Plan, including budget.</w:t>
      </w:r>
    </w:p>
    <w:p w14:paraId="0613D8EA" w14:textId="77777777" w:rsidR="001A4EA7" w:rsidRPr="001A4EA7" w:rsidRDefault="001A4EA7" w:rsidP="001A4EA7">
      <w:pPr>
        <w:pStyle w:val="ListParagraph"/>
        <w:rPr>
          <w:rFonts w:eastAsia="Times New Roman"/>
          <w:lang w:eastAsia="es-ES"/>
        </w:rPr>
      </w:pPr>
    </w:p>
    <w:p w14:paraId="0D916794" w14:textId="5EA607D4" w:rsidR="009B4298" w:rsidRDefault="00845685" w:rsidP="00ED7483">
      <w:pPr>
        <w:pStyle w:val="ListParagraph"/>
        <w:numPr>
          <w:ilvl w:val="1"/>
          <w:numId w:val="8"/>
        </w:numPr>
        <w:rPr>
          <w:rFonts w:eastAsia="Times New Roman"/>
          <w:lang w:eastAsia="es-ES"/>
        </w:rPr>
      </w:pPr>
      <w:r>
        <w:rPr>
          <w:rFonts w:eastAsia="Times New Roman"/>
          <w:lang w:eastAsia="es-ES"/>
        </w:rPr>
        <w:t>Document containing</w:t>
      </w:r>
      <w:r w:rsidR="00A72F61">
        <w:rPr>
          <w:rFonts w:eastAsia="Times New Roman"/>
          <w:lang w:eastAsia="es-ES"/>
        </w:rPr>
        <w:t xml:space="preserve"> u</w:t>
      </w:r>
      <w:r w:rsidR="00AA083F">
        <w:rPr>
          <w:rFonts w:eastAsia="Times New Roman"/>
          <w:lang w:eastAsia="es-ES"/>
        </w:rPr>
        <w:t>pdated L</w:t>
      </w:r>
      <w:r w:rsidR="00FE3433" w:rsidRPr="00FE3433">
        <w:rPr>
          <w:rFonts w:eastAsia="Times New Roman"/>
          <w:lang w:eastAsia="es-ES"/>
        </w:rPr>
        <w:t>aboratory</w:t>
      </w:r>
      <w:r w:rsidR="00AA083F">
        <w:rPr>
          <w:rFonts w:eastAsia="Times New Roman"/>
          <w:lang w:eastAsia="es-ES"/>
        </w:rPr>
        <w:t xml:space="preserve"> Q</w:t>
      </w:r>
      <w:r w:rsidR="00971F70">
        <w:rPr>
          <w:rFonts w:eastAsia="Times New Roman"/>
          <w:lang w:eastAsia="es-ES"/>
        </w:rPr>
        <w:t>uality documents such as the Q</w:t>
      </w:r>
      <w:r w:rsidR="002A0DD0">
        <w:rPr>
          <w:rFonts w:eastAsia="Times New Roman"/>
          <w:lang w:eastAsia="es-ES"/>
        </w:rPr>
        <w:t>uality manual, policies and Standard O</w:t>
      </w:r>
      <w:r w:rsidR="00FE3433" w:rsidRPr="00FE3433">
        <w:rPr>
          <w:rFonts w:eastAsia="Times New Roman"/>
          <w:lang w:eastAsia="es-ES"/>
        </w:rPr>
        <w:t xml:space="preserve">perating </w:t>
      </w:r>
      <w:r w:rsidR="002A0DD0">
        <w:rPr>
          <w:rFonts w:eastAsia="Times New Roman"/>
          <w:lang w:eastAsia="es-ES"/>
        </w:rPr>
        <w:t>P</w:t>
      </w:r>
      <w:r w:rsidR="00FE3433" w:rsidRPr="00FE3433">
        <w:rPr>
          <w:rFonts w:eastAsia="Times New Roman"/>
          <w:lang w:eastAsia="es-ES"/>
        </w:rPr>
        <w:t xml:space="preserve">rocedures, test methods, forms, equipment instructions, and records as required by the ISO 15189 in keeping with the agreed timeline stipulated in the </w:t>
      </w:r>
      <w:r w:rsidR="00A72F61" w:rsidRPr="00A72F61">
        <w:rPr>
          <w:rFonts w:eastAsia="Times New Roman"/>
          <w:lang w:eastAsia="es-ES"/>
        </w:rPr>
        <w:t xml:space="preserve">Laboratories </w:t>
      </w:r>
      <w:r w:rsidR="00FE3433" w:rsidRPr="00FE3433">
        <w:rPr>
          <w:rFonts w:eastAsia="Times New Roman"/>
          <w:lang w:eastAsia="es-ES"/>
        </w:rPr>
        <w:t>work plan</w:t>
      </w:r>
      <w:r w:rsidR="00A72F61">
        <w:rPr>
          <w:rFonts w:eastAsia="Times New Roman"/>
          <w:lang w:eastAsia="es-ES"/>
        </w:rPr>
        <w:t xml:space="preserve">s. </w:t>
      </w:r>
    </w:p>
    <w:p w14:paraId="58D851C8" w14:textId="77777777" w:rsidR="00ED7483" w:rsidRPr="00ED7483" w:rsidRDefault="00ED7483" w:rsidP="00ED7483">
      <w:pPr>
        <w:pStyle w:val="ListParagraph"/>
        <w:rPr>
          <w:rFonts w:eastAsia="Times New Roman"/>
          <w:lang w:eastAsia="es-ES"/>
        </w:rPr>
      </w:pPr>
    </w:p>
    <w:p w14:paraId="39126488" w14:textId="2C1F890F" w:rsidR="000D73A7" w:rsidRDefault="002C579C" w:rsidP="008E3C57">
      <w:pPr>
        <w:pStyle w:val="ListParagraph"/>
        <w:numPr>
          <w:ilvl w:val="1"/>
          <w:numId w:val="8"/>
        </w:numPr>
        <w:rPr>
          <w:rFonts w:eastAsia="Times New Roman"/>
          <w:lang w:eastAsia="es-ES"/>
        </w:rPr>
      </w:pPr>
      <w:r>
        <w:rPr>
          <w:rFonts w:eastAsia="Times New Roman"/>
          <w:lang w:eastAsia="es-ES"/>
        </w:rPr>
        <w:t xml:space="preserve">Document containing </w:t>
      </w:r>
      <w:r w:rsidR="00EA433A">
        <w:rPr>
          <w:rFonts w:eastAsia="Times New Roman"/>
          <w:lang w:eastAsia="es-ES"/>
        </w:rPr>
        <w:t>Non-conformance reports, and Corrective A</w:t>
      </w:r>
      <w:r w:rsidR="000D73A7" w:rsidRPr="000D73A7">
        <w:rPr>
          <w:rFonts w:eastAsia="Times New Roman"/>
          <w:lang w:eastAsia="es-ES"/>
        </w:rPr>
        <w:t xml:space="preserve">ctions </w:t>
      </w:r>
      <w:r w:rsidR="00EA433A">
        <w:rPr>
          <w:rFonts w:eastAsia="Times New Roman"/>
          <w:lang w:eastAsia="es-ES"/>
        </w:rPr>
        <w:t>Plans</w:t>
      </w:r>
      <w:r w:rsidR="008E3C57">
        <w:rPr>
          <w:rFonts w:eastAsia="Times New Roman"/>
          <w:lang w:eastAsia="es-ES"/>
        </w:rPr>
        <w:t xml:space="preserve"> </w:t>
      </w:r>
      <w:r>
        <w:rPr>
          <w:rFonts w:eastAsia="Times New Roman"/>
          <w:lang w:eastAsia="es-ES"/>
        </w:rPr>
        <w:t xml:space="preserve">with </w:t>
      </w:r>
      <w:r w:rsidR="008E3C57" w:rsidRPr="008E3C57">
        <w:rPr>
          <w:rFonts w:eastAsia="Times New Roman"/>
          <w:lang w:eastAsia="es-ES"/>
        </w:rPr>
        <w:t>timelines and indicators of success</w:t>
      </w:r>
      <w:r w:rsidR="00EA433A">
        <w:rPr>
          <w:rFonts w:eastAsia="Times New Roman"/>
          <w:lang w:eastAsia="es-ES"/>
        </w:rPr>
        <w:t>.</w:t>
      </w:r>
      <w:r w:rsidR="008E3C57">
        <w:rPr>
          <w:rFonts w:eastAsia="Times New Roman"/>
          <w:lang w:eastAsia="es-ES"/>
        </w:rPr>
        <w:t xml:space="preserve"> </w:t>
      </w:r>
    </w:p>
    <w:p w14:paraId="3B13EC58" w14:textId="77777777" w:rsidR="00695CBB" w:rsidRPr="00695CBB" w:rsidRDefault="00695CBB" w:rsidP="00695CBB">
      <w:pPr>
        <w:pStyle w:val="ListParagraph"/>
        <w:rPr>
          <w:rFonts w:eastAsia="Times New Roman"/>
          <w:lang w:eastAsia="es-ES"/>
        </w:rPr>
      </w:pPr>
    </w:p>
    <w:p w14:paraId="6E7342DE" w14:textId="6AE31A34" w:rsidR="00695CBB" w:rsidRDefault="00695CBB" w:rsidP="00695CBB">
      <w:pPr>
        <w:pStyle w:val="ListParagraph"/>
        <w:numPr>
          <w:ilvl w:val="1"/>
          <w:numId w:val="8"/>
        </w:numPr>
        <w:rPr>
          <w:rFonts w:eastAsia="Times New Roman"/>
          <w:lang w:eastAsia="es-ES"/>
        </w:rPr>
      </w:pPr>
      <w:r>
        <w:rPr>
          <w:rFonts w:eastAsia="Times New Roman"/>
          <w:lang w:eastAsia="es-ES"/>
        </w:rPr>
        <w:t xml:space="preserve">Document containing Internal audit schedules. </w:t>
      </w:r>
    </w:p>
    <w:p w14:paraId="56D92E84" w14:textId="77777777" w:rsidR="00695CBB" w:rsidRPr="00695CBB" w:rsidRDefault="00695CBB" w:rsidP="00695CBB">
      <w:pPr>
        <w:pStyle w:val="ListParagraph"/>
        <w:rPr>
          <w:rFonts w:eastAsia="Times New Roman"/>
          <w:lang w:eastAsia="es-ES"/>
        </w:rPr>
      </w:pPr>
    </w:p>
    <w:p w14:paraId="4B540923" w14:textId="28DAD6E8" w:rsidR="00695CBB" w:rsidRPr="00695CBB" w:rsidRDefault="00695CBB" w:rsidP="00695CBB">
      <w:pPr>
        <w:pStyle w:val="ListParagraph"/>
        <w:numPr>
          <w:ilvl w:val="1"/>
          <w:numId w:val="8"/>
        </w:numPr>
        <w:rPr>
          <w:rFonts w:eastAsia="Times New Roman"/>
          <w:lang w:eastAsia="es-ES"/>
        </w:rPr>
      </w:pPr>
      <w:r>
        <w:rPr>
          <w:rFonts w:eastAsia="Times New Roman"/>
          <w:lang w:eastAsia="es-ES"/>
        </w:rPr>
        <w:t>Reports on results of I</w:t>
      </w:r>
      <w:r w:rsidRPr="00695CBB">
        <w:rPr>
          <w:rFonts w:eastAsia="Times New Roman"/>
          <w:lang w:eastAsia="es-ES"/>
        </w:rPr>
        <w:t>ntern</w:t>
      </w:r>
      <w:r>
        <w:rPr>
          <w:rFonts w:eastAsia="Times New Roman"/>
          <w:lang w:eastAsia="es-ES"/>
        </w:rPr>
        <w:t>al audits and effectiveness of C</w:t>
      </w:r>
      <w:r w:rsidRPr="00695CBB">
        <w:rPr>
          <w:rFonts w:eastAsia="Times New Roman"/>
          <w:lang w:eastAsia="es-ES"/>
        </w:rPr>
        <w:t>orrective actions taken to address non-conformance.</w:t>
      </w:r>
    </w:p>
    <w:p w14:paraId="0E6B78AD" w14:textId="77777777" w:rsidR="00A27201" w:rsidRPr="00A27201" w:rsidRDefault="00A27201" w:rsidP="00A27201">
      <w:pPr>
        <w:pStyle w:val="ListParagraph"/>
        <w:rPr>
          <w:rFonts w:eastAsia="Times New Roman"/>
          <w:lang w:eastAsia="es-ES"/>
        </w:rPr>
      </w:pPr>
    </w:p>
    <w:p w14:paraId="455F7975" w14:textId="77777777" w:rsidR="00A27201" w:rsidRPr="00A27201" w:rsidRDefault="00A27201" w:rsidP="00A27201">
      <w:pPr>
        <w:pStyle w:val="ListParagraph"/>
        <w:numPr>
          <w:ilvl w:val="1"/>
          <w:numId w:val="8"/>
        </w:numPr>
        <w:rPr>
          <w:rFonts w:eastAsia="Times New Roman"/>
          <w:lang w:eastAsia="es-ES"/>
        </w:rPr>
      </w:pPr>
      <w:r w:rsidRPr="00A27201">
        <w:rPr>
          <w:rFonts w:eastAsia="Times New Roman"/>
          <w:lang w:eastAsia="es-ES"/>
        </w:rPr>
        <w:t>Competency records for all staff completed.</w:t>
      </w:r>
    </w:p>
    <w:p w14:paraId="4A41A4BB" w14:textId="1983AEF2" w:rsidR="002C579C" w:rsidRDefault="002C579C" w:rsidP="007705EB">
      <w:pPr>
        <w:numPr>
          <w:ilvl w:val="1"/>
          <w:numId w:val="8"/>
        </w:numPr>
        <w:spacing w:after="0" w:line="0" w:lineRule="atLeast"/>
        <w:contextualSpacing/>
        <w:jc w:val="both"/>
        <w:rPr>
          <w:rFonts w:eastAsia="Times New Roman"/>
          <w:lang w:eastAsia="es-ES"/>
        </w:rPr>
      </w:pPr>
      <w:r>
        <w:rPr>
          <w:rFonts w:eastAsia="Times New Roman"/>
          <w:lang w:eastAsia="es-ES"/>
        </w:rPr>
        <w:t xml:space="preserve">Document with Training Plan with relevant Quality Management System topics. </w:t>
      </w:r>
    </w:p>
    <w:p w14:paraId="6BDB3661" w14:textId="77777777" w:rsidR="002C579C" w:rsidRDefault="002C579C" w:rsidP="002C579C">
      <w:pPr>
        <w:spacing w:after="0" w:line="0" w:lineRule="atLeast"/>
        <w:ind w:left="1440"/>
        <w:contextualSpacing/>
        <w:jc w:val="both"/>
        <w:rPr>
          <w:rFonts w:eastAsia="Times New Roman"/>
          <w:lang w:eastAsia="es-ES"/>
        </w:rPr>
      </w:pPr>
    </w:p>
    <w:p w14:paraId="3D3DED24" w14:textId="0204A8C3" w:rsidR="007705EB" w:rsidRDefault="007705EB" w:rsidP="007705EB">
      <w:pPr>
        <w:numPr>
          <w:ilvl w:val="1"/>
          <w:numId w:val="8"/>
        </w:numPr>
        <w:spacing w:after="0" w:line="0" w:lineRule="atLeast"/>
        <w:contextualSpacing/>
        <w:jc w:val="both"/>
        <w:rPr>
          <w:rFonts w:eastAsia="Times New Roman"/>
          <w:lang w:eastAsia="es-ES"/>
        </w:rPr>
      </w:pPr>
      <w:r w:rsidRPr="007705EB">
        <w:rPr>
          <w:rFonts w:eastAsia="Times New Roman"/>
          <w:lang w:eastAsia="es-ES"/>
        </w:rPr>
        <w:t xml:space="preserve">Document containing </w:t>
      </w:r>
      <w:r w:rsidR="00A3101C">
        <w:rPr>
          <w:rFonts w:eastAsia="Times New Roman"/>
          <w:lang w:eastAsia="es-ES"/>
        </w:rPr>
        <w:t xml:space="preserve">reports on </w:t>
      </w:r>
      <w:r w:rsidR="00A27201">
        <w:rPr>
          <w:rFonts w:eastAsia="Times New Roman"/>
          <w:lang w:eastAsia="es-ES"/>
        </w:rPr>
        <w:t>L</w:t>
      </w:r>
      <w:r w:rsidR="00A3101C">
        <w:rPr>
          <w:rFonts w:eastAsia="Times New Roman"/>
          <w:lang w:eastAsia="es-ES"/>
        </w:rPr>
        <w:t>aboratory t</w:t>
      </w:r>
      <w:r w:rsidRPr="007705EB">
        <w:rPr>
          <w:rFonts w:eastAsia="Times New Roman"/>
          <w:lang w:eastAsia="es-ES"/>
        </w:rPr>
        <w:t xml:space="preserve">raining and the results and evidences of the training sessions to introduce the Laboratory </w:t>
      </w:r>
      <w:r w:rsidR="000D73A7">
        <w:rPr>
          <w:rFonts w:eastAsia="Times New Roman"/>
          <w:lang w:eastAsia="es-ES"/>
        </w:rPr>
        <w:t>Accreditation.</w:t>
      </w:r>
    </w:p>
    <w:p w14:paraId="04355E63" w14:textId="77777777" w:rsidR="005D1847" w:rsidRPr="007705EB" w:rsidRDefault="005D1847" w:rsidP="005D1847">
      <w:pPr>
        <w:spacing w:after="0" w:line="0" w:lineRule="atLeast"/>
        <w:ind w:left="1440"/>
        <w:contextualSpacing/>
        <w:jc w:val="both"/>
        <w:rPr>
          <w:rFonts w:eastAsia="Times New Roman"/>
          <w:lang w:eastAsia="es-ES"/>
        </w:rPr>
      </w:pPr>
    </w:p>
    <w:p w14:paraId="2FFE6291" w14:textId="428C32D4" w:rsidR="007705EB" w:rsidRDefault="007705EB" w:rsidP="007705EB">
      <w:pPr>
        <w:numPr>
          <w:ilvl w:val="1"/>
          <w:numId w:val="8"/>
        </w:numPr>
        <w:spacing w:after="0" w:line="0" w:lineRule="atLeast"/>
        <w:contextualSpacing/>
        <w:jc w:val="both"/>
        <w:rPr>
          <w:rFonts w:eastAsia="Times New Roman"/>
          <w:lang w:eastAsia="es-ES"/>
        </w:rPr>
      </w:pPr>
      <w:r w:rsidRPr="007705EB">
        <w:rPr>
          <w:rFonts w:eastAsia="Times New Roman"/>
          <w:lang w:eastAsia="es-ES"/>
        </w:rPr>
        <w:lastRenderedPageBreak/>
        <w:t xml:space="preserve">Document containing the evidences of the expertise and knowledge transfer to the </w:t>
      </w:r>
      <w:r w:rsidR="0033151F">
        <w:rPr>
          <w:rFonts w:eastAsia="Times New Roman"/>
          <w:lang w:eastAsia="es-ES"/>
        </w:rPr>
        <w:t xml:space="preserve">Ministerial </w:t>
      </w:r>
      <w:r w:rsidRPr="007705EB">
        <w:rPr>
          <w:rFonts w:eastAsia="Times New Roman"/>
          <w:lang w:eastAsia="es-ES"/>
        </w:rPr>
        <w:t xml:space="preserve">Quality Management Unit and </w:t>
      </w:r>
      <w:r w:rsidR="0033151F">
        <w:rPr>
          <w:rFonts w:eastAsia="Times New Roman"/>
          <w:lang w:eastAsia="es-ES"/>
        </w:rPr>
        <w:t xml:space="preserve">Laboratory </w:t>
      </w:r>
      <w:r w:rsidRPr="007705EB">
        <w:rPr>
          <w:rFonts w:eastAsia="Times New Roman"/>
          <w:lang w:eastAsia="es-ES"/>
        </w:rPr>
        <w:t xml:space="preserve">Quality Managers. </w:t>
      </w:r>
      <w:r w:rsidR="000D73A7">
        <w:rPr>
          <w:rFonts w:eastAsia="Times New Roman"/>
          <w:lang w:eastAsia="es-ES"/>
        </w:rPr>
        <w:t xml:space="preserve"> </w:t>
      </w:r>
    </w:p>
    <w:p w14:paraId="4349A7A6" w14:textId="77777777" w:rsidR="00EA433A" w:rsidRPr="007705EB" w:rsidRDefault="00EA433A" w:rsidP="00EA433A">
      <w:pPr>
        <w:spacing w:after="0" w:line="0" w:lineRule="atLeast"/>
        <w:ind w:left="1440"/>
        <w:contextualSpacing/>
        <w:jc w:val="both"/>
        <w:rPr>
          <w:rFonts w:eastAsia="Times New Roman"/>
          <w:lang w:eastAsia="es-ES"/>
        </w:rPr>
      </w:pPr>
    </w:p>
    <w:p w14:paraId="16AE21C0" w14:textId="77777777" w:rsidR="00D2437A" w:rsidRPr="00D2437A" w:rsidRDefault="00D2437A" w:rsidP="00D2437A">
      <w:pPr>
        <w:pStyle w:val="ListParagraph"/>
        <w:numPr>
          <w:ilvl w:val="1"/>
          <w:numId w:val="8"/>
        </w:numPr>
        <w:rPr>
          <w:rFonts w:eastAsia="Times New Roman"/>
          <w:lang w:eastAsia="es-ES"/>
        </w:rPr>
      </w:pPr>
      <w:r w:rsidRPr="00D2437A">
        <w:rPr>
          <w:rFonts w:eastAsia="Times New Roman"/>
          <w:lang w:eastAsia="es-ES"/>
        </w:rPr>
        <w:t>Document containing the Monitoring and Evaluation framework including all the indicators for success and reporting.</w:t>
      </w:r>
    </w:p>
    <w:p w14:paraId="55568B9F" w14:textId="77777777" w:rsidR="00D2437A" w:rsidRPr="00D2437A" w:rsidRDefault="00D2437A" w:rsidP="00D2437A">
      <w:pPr>
        <w:pStyle w:val="ListParagraph"/>
        <w:rPr>
          <w:rFonts w:eastAsia="Times New Roman"/>
          <w:lang w:eastAsia="es-ES"/>
        </w:rPr>
      </w:pPr>
    </w:p>
    <w:p w14:paraId="6F0FB681" w14:textId="68A092BC" w:rsidR="000D73A7" w:rsidRPr="000D73A7" w:rsidRDefault="004A62DD" w:rsidP="00206015">
      <w:pPr>
        <w:pStyle w:val="ListParagraph"/>
        <w:numPr>
          <w:ilvl w:val="1"/>
          <w:numId w:val="8"/>
        </w:numPr>
        <w:spacing w:after="0"/>
        <w:rPr>
          <w:rFonts w:eastAsia="Times New Roman"/>
          <w:lang w:eastAsia="es-ES"/>
        </w:rPr>
      </w:pPr>
      <w:r>
        <w:rPr>
          <w:rFonts w:eastAsia="Times New Roman"/>
          <w:lang w:eastAsia="es-ES"/>
        </w:rPr>
        <w:t>Documents containing m</w:t>
      </w:r>
      <w:r w:rsidR="000D73A7" w:rsidRPr="000D73A7">
        <w:rPr>
          <w:rFonts w:eastAsia="Times New Roman"/>
          <w:lang w:eastAsia="es-ES"/>
        </w:rPr>
        <w:t>onthly and summary reports submitted with clear updates and</w:t>
      </w:r>
      <w:r w:rsidR="00EC4648">
        <w:rPr>
          <w:rFonts w:eastAsia="Times New Roman"/>
          <w:lang w:eastAsia="es-ES"/>
        </w:rPr>
        <w:t xml:space="preserve"> information on the outcome of N</w:t>
      </w:r>
      <w:r w:rsidR="000D73A7" w:rsidRPr="000D73A7">
        <w:rPr>
          <w:rFonts w:eastAsia="Times New Roman"/>
          <w:lang w:eastAsia="es-ES"/>
        </w:rPr>
        <w:t xml:space="preserve">on-conformances, recommendations for future laboratory training, equipment upgrade, safety concerns; and any other issues to be addressed in order to implement the </w:t>
      </w:r>
      <w:r w:rsidR="008D36B6" w:rsidRPr="008D36B6">
        <w:rPr>
          <w:rFonts w:eastAsia="Times New Roman"/>
          <w:lang w:eastAsia="es-ES"/>
        </w:rPr>
        <w:t>ISO 15189</w:t>
      </w:r>
      <w:r w:rsidR="008D36B6">
        <w:rPr>
          <w:rFonts w:eastAsia="Times New Roman"/>
          <w:lang w:eastAsia="es-ES"/>
        </w:rPr>
        <w:t xml:space="preserve"> </w:t>
      </w:r>
      <w:r w:rsidR="00EC4648" w:rsidRPr="00EC4648">
        <w:rPr>
          <w:rFonts w:eastAsia="Times New Roman"/>
          <w:lang w:eastAsia="es-ES"/>
        </w:rPr>
        <w:t>Quality Management System</w:t>
      </w:r>
      <w:r w:rsidR="00331922">
        <w:rPr>
          <w:rFonts w:eastAsia="Times New Roman"/>
          <w:lang w:eastAsia="es-ES"/>
        </w:rPr>
        <w:t xml:space="preserve"> and application for A</w:t>
      </w:r>
      <w:r w:rsidR="000D73A7" w:rsidRPr="000D73A7">
        <w:rPr>
          <w:rFonts w:eastAsia="Times New Roman"/>
          <w:lang w:eastAsia="es-ES"/>
        </w:rPr>
        <w:t>ccreditation.</w:t>
      </w:r>
    </w:p>
    <w:p w14:paraId="157AC872" w14:textId="77777777" w:rsidR="009037FB" w:rsidRDefault="009037FB" w:rsidP="009037FB">
      <w:pPr>
        <w:spacing w:after="0" w:line="0" w:lineRule="atLeast"/>
        <w:ind w:left="1440"/>
        <w:contextualSpacing/>
        <w:jc w:val="both"/>
        <w:rPr>
          <w:rFonts w:eastAsia="Times New Roman"/>
          <w:lang w:eastAsia="es-ES"/>
        </w:rPr>
      </w:pPr>
    </w:p>
    <w:p w14:paraId="3789781B" w14:textId="238B2224" w:rsidR="009037FB" w:rsidRDefault="009037FB" w:rsidP="009037FB">
      <w:pPr>
        <w:pStyle w:val="ListParagraph"/>
        <w:numPr>
          <w:ilvl w:val="1"/>
          <w:numId w:val="8"/>
        </w:numPr>
        <w:rPr>
          <w:rFonts w:eastAsia="Times New Roman"/>
          <w:lang w:eastAsia="es-ES"/>
        </w:rPr>
      </w:pPr>
      <w:r w:rsidRPr="009037FB">
        <w:rPr>
          <w:rFonts w:eastAsia="Times New Roman"/>
          <w:lang w:eastAsia="es-ES"/>
        </w:rPr>
        <w:t xml:space="preserve">Completed application for Accreditation, with </w:t>
      </w:r>
      <w:r w:rsidR="0024284F">
        <w:rPr>
          <w:rFonts w:eastAsia="Times New Roman"/>
          <w:lang w:eastAsia="es-ES"/>
        </w:rPr>
        <w:t xml:space="preserve">the </w:t>
      </w:r>
      <w:r w:rsidRPr="009037FB">
        <w:rPr>
          <w:rFonts w:eastAsia="Times New Roman"/>
          <w:lang w:eastAsia="es-ES"/>
        </w:rPr>
        <w:t>testing scope outlined.</w:t>
      </w:r>
    </w:p>
    <w:p w14:paraId="5028E96E" w14:textId="77777777" w:rsidR="00B5291E" w:rsidRPr="00B5291E" w:rsidRDefault="00B5291E" w:rsidP="00B5291E">
      <w:pPr>
        <w:pStyle w:val="ListParagraph"/>
        <w:rPr>
          <w:rFonts w:eastAsia="Times New Roman"/>
          <w:lang w:eastAsia="es-ES"/>
        </w:rPr>
      </w:pPr>
    </w:p>
    <w:p w14:paraId="01C7E60D" w14:textId="5E9AD68F" w:rsidR="00B5291E" w:rsidRPr="00B5291E" w:rsidRDefault="00735ED6" w:rsidP="00B5291E">
      <w:pPr>
        <w:pStyle w:val="ListParagraph"/>
        <w:numPr>
          <w:ilvl w:val="1"/>
          <w:numId w:val="8"/>
        </w:numPr>
        <w:rPr>
          <w:rFonts w:eastAsia="Times New Roman"/>
          <w:lang w:eastAsia="es-ES"/>
        </w:rPr>
      </w:pPr>
      <w:r>
        <w:rPr>
          <w:rFonts w:eastAsia="Times New Roman"/>
          <w:lang w:eastAsia="es-ES"/>
        </w:rPr>
        <w:t>The consultant will support the client in the identification of a recognized Accreditation body</w:t>
      </w:r>
      <w:r w:rsidR="00617A67">
        <w:rPr>
          <w:rFonts w:eastAsia="Times New Roman"/>
          <w:lang w:eastAsia="es-ES"/>
        </w:rPr>
        <w:t>,</w:t>
      </w:r>
      <w:r>
        <w:rPr>
          <w:rFonts w:eastAsia="Times New Roman"/>
          <w:lang w:eastAsia="es-ES"/>
        </w:rPr>
        <w:t xml:space="preserve"> which will </w:t>
      </w:r>
      <w:r w:rsidR="00617A67">
        <w:rPr>
          <w:rFonts w:eastAsia="Times New Roman"/>
          <w:lang w:eastAsia="es-ES"/>
        </w:rPr>
        <w:t xml:space="preserve">be the </w:t>
      </w:r>
      <w:r>
        <w:rPr>
          <w:rFonts w:eastAsia="Times New Roman"/>
          <w:lang w:eastAsia="es-ES"/>
        </w:rPr>
        <w:t>issue</w:t>
      </w:r>
      <w:r w:rsidR="00617A67">
        <w:rPr>
          <w:rFonts w:eastAsia="Times New Roman"/>
          <w:lang w:eastAsia="es-ES"/>
        </w:rPr>
        <w:t>r</w:t>
      </w:r>
      <w:r>
        <w:rPr>
          <w:rFonts w:eastAsia="Times New Roman"/>
          <w:lang w:eastAsia="es-ES"/>
        </w:rPr>
        <w:t xml:space="preserve"> </w:t>
      </w:r>
      <w:r w:rsidR="00617A67">
        <w:rPr>
          <w:rFonts w:eastAsia="Times New Roman"/>
          <w:lang w:eastAsia="es-ES"/>
        </w:rPr>
        <w:t xml:space="preserve">of </w:t>
      </w:r>
      <w:r>
        <w:rPr>
          <w:rFonts w:eastAsia="Times New Roman"/>
          <w:lang w:eastAsia="es-ES"/>
        </w:rPr>
        <w:t>the</w:t>
      </w:r>
      <w:r w:rsidR="00617A67">
        <w:rPr>
          <w:rFonts w:eastAsia="Times New Roman"/>
          <w:lang w:eastAsia="es-ES"/>
        </w:rPr>
        <w:t xml:space="preserve"> </w:t>
      </w:r>
      <w:r w:rsidR="00B5291E" w:rsidRPr="00B5291E">
        <w:rPr>
          <w:rFonts w:eastAsia="Times New Roman"/>
          <w:lang w:eastAsia="es-ES"/>
        </w:rPr>
        <w:t xml:space="preserve">ISO </w:t>
      </w:r>
      <w:r w:rsidR="00B5291E">
        <w:rPr>
          <w:rFonts w:eastAsia="Times New Roman"/>
          <w:lang w:eastAsia="es-ES"/>
        </w:rPr>
        <w:t>15189</w:t>
      </w:r>
      <w:r w:rsidR="00B5291E" w:rsidRPr="00B5291E">
        <w:rPr>
          <w:rFonts w:eastAsia="Times New Roman"/>
          <w:lang w:eastAsia="es-ES"/>
        </w:rPr>
        <w:t xml:space="preserve"> Certificate Quality Management System</w:t>
      </w:r>
      <w:r w:rsidR="002F3802">
        <w:rPr>
          <w:rFonts w:eastAsia="Times New Roman"/>
          <w:lang w:eastAsia="es-ES"/>
        </w:rPr>
        <w:t xml:space="preserve"> (QMS)</w:t>
      </w:r>
      <w:r w:rsidR="00B5291E" w:rsidRPr="00B5291E">
        <w:rPr>
          <w:rFonts w:eastAsia="Times New Roman"/>
          <w:lang w:eastAsia="es-ES"/>
        </w:rPr>
        <w:t xml:space="preserve"> upon satisfactory compliance to the Standard and Certification requirements</w:t>
      </w:r>
      <w:r w:rsidR="00B5291E">
        <w:rPr>
          <w:rFonts w:eastAsia="Times New Roman"/>
          <w:lang w:eastAsia="es-ES"/>
        </w:rPr>
        <w:t>.</w:t>
      </w:r>
      <w:r w:rsidR="00B5291E" w:rsidRPr="00B5291E">
        <w:rPr>
          <w:rFonts w:eastAsia="Times New Roman"/>
          <w:lang w:eastAsia="es-ES"/>
        </w:rPr>
        <w:t xml:space="preserve"> </w:t>
      </w:r>
    </w:p>
    <w:p w14:paraId="2268874C" w14:textId="77777777" w:rsidR="009037FB" w:rsidRDefault="009037FB" w:rsidP="009037FB">
      <w:pPr>
        <w:pStyle w:val="ListParagraph"/>
        <w:ind w:left="1440"/>
        <w:rPr>
          <w:rFonts w:eastAsia="Times New Roman"/>
          <w:lang w:eastAsia="es-ES"/>
        </w:rPr>
      </w:pPr>
    </w:p>
    <w:p w14:paraId="58C62F2F" w14:textId="2BB55E3C" w:rsidR="005E4C41" w:rsidRDefault="004A62DD" w:rsidP="005E4C41">
      <w:pPr>
        <w:pStyle w:val="ListParagraph"/>
        <w:numPr>
          <w:ilvl w:val="1"/>
          <w:numId w:val="8"/>
        </w:numPr>
        <w:rPr>
          <w:rFonts w:eastAsia="Times New Roman"/>
          <w:lang w:eastAsia="es-ES"/>
        </w:rPr>
      </w:pPr>
      <w:r w:rsidRPr="009037FB">
        <w:rPr>
          <w:rFonts w:eastAsia="Times New Roman"/>
          <w:lang w:eastAsia="es-ES"/>
        </w:rPr>
        <w:t xml:space="preserve">Document containing the design </w:t>
      </w:r>
      <w:r w:rsidR="005E4C41" w:rsidRPr="005E4C41">
        <w:rPr>
          <w:rFonts w:eastAsia="Times New Roman"/>
          <w:lang w:eastAsia="es-ES"/>
        </w:rPr>
        <w:t>strategies for strengthening Laboratory Information Technology system to meet the requirements for the Accreditation.</w:t>
      </w:r>
      <w:r w:rsidR="005E4C41">
        <w:rPr>
          <w:rFonts w:eastAsia="Times New Roman"/>
          <w:lang w:eastAsia="es-ES"/>
        </w:rPr>
        <w:t xml:space="preserve"> </w:t>
      </w:r>
      <w:r w:rsidR="00B5291E">
        <w:rPr>
          <w:rFonts w:eastAsia="Times New Roman"/>
          <w:lang w:eastAsia="es-ES"/>
        </w:rPr>
        <w:t xml:space="preserve"> </w:t>
      </w:r>
    </w:p>
    <w:p w14:paraId="5EA3446C" w14:textId="77777777" w:rsidR="004C0C0D" w:rsidRPr="004C0C0D" w:rsidRDefault="004C0C0D" w:rsidP="004C0C0D">
      <w:pPr>
        <w:pStyle w:val="ListParagraph"/>
        <w:rPr>
          <w:rFonts w:eastAsia="Times New Roman"/>
          <w:lang w:eastAsia="es-ES"/>
        </w:rPr>
      </w:pPr>
    </w:p>
    <w:p w14:paraId="0CDEE927" w14:textId="77777777" w:rsidR="004C0C0D" w:rsidRPr="005E4C41" w:rsidRDefault="004C0C0D" w:rsidP="00206015">
      <w:pPr>
        <w:pStyle w:val="ListParagraph"/>
        <w:spacing w:after="0"/>
        <w:ind w:left="1440"/>
        <w:rPr>
          <w:rFonts w:eastAsia="Times New Roman"/>
          <w:lang w:eastAsia="es-ES"/>
        </w:rPr>
      </w:pPr>
    </w:p>
    <w:p w14:paraId="4C48B4FC" w14:textId="727B7D53" w:rsidR="007705EB" w:rsidRPr="008A3148" w:rsidRDefault="004C0C0D" w:rsidP="004C0C0D">
      <w:pPr>
        <w:numPr>
          <w:ilvl w:val="0"/>
          <w:numId w:val="8"/>
        </w:numPr>
        <w:spacing w:after="0" w:line="0" w:lineRule="atLeast"/>
        <w:contextualSpacing/>
        <w:jc w:val="both"/>
        <w:rPr>
          <w:rFonts w:eastAsia="Times New Roman"/>
          <w:b/>
          <w:bCs/>
          <w:lang w:eastAsia="es-ES"/>
        </w:rPr>
      </w:pPr>
      <w:r w:rsidRPr="008A3148">
        <w:rPr>
          <w:rFonts w:eastAsia="Times New Roman"/>
          <w:b/>
          <w:bCs/>
          <w:lang w:eastAsia="es-ES"/>
        </w:rPr>
        <w:t>Minimum Qualifications, Skills and Experience</w:t>
      </w:r>
    </w:p>
    <w:p w14:paraId="480F712A" w14:textId="77777777" w:rsidR="007705EB" w:rsidRPr="00CA6FAB" w:rsidRDefault="007705EB" w:rsidP="007705EB">
      <w:pPr>
        <w:spacing w:after="0" w:line="0" w:lineRule="atLeast"/>
        <w:ind w:left="720"/>
        <w:contextualSpacing/>
        <w:rPr>
          <w:rFonts w:eastAsia="Times New Roman"/>
          <w:color w:val="FF0000"/>
          <w:lang w:eastAsia="es-ES"/>
        </w:rPr>
      </w:pPr>
    </w:p>
    <w:p w14:paraId="3D5412FF" w14:textId="3A0C57FD" w:rsidR="004C0C0D" w:rsidRDefault="004C0C0D" w:rsidP="004C0C0D">
      <w:pPr>
        <w:spacing w:after="0" w:line="0" w:lineRule="atLeast"/>
        <w:contextualSpacing/>
        <w:jc w:val="both"/>
        <w:rPr>
          <w:rFonts w:eastAsia="Times New Roman"/>
          <w:bCs/>
          <w:lang w:eastAsia="es-ES"/>
        </w:rPr>
      </w:pPr>
      <w:r w:rsidRPr="004C0C0D">
        <w:rPr>
          <w:rFonts w:eastAsia="Times New Roman"/>
          <w:b/>
          <w:bCs/>
          <w:lang w:eastAsia="es-ES"/>
        </w:rPr>
        <w:t>The assignment is to be undertaken by a suitably qualified Consulting Firm.</w:t>
      </w:r>
      <w:r w:rsidRPr="004C0C0D">
        <w:rPr>
          <w:rFonts w:eastAsia="Times New Roman"/>
          <w:bCs/>
          <w:lang w:eastAsia="es-ES"/>
        </w:rPr>
        <w:t xml:space="preserve"> The selected</w:t>
      </w:r>
      <w:r>
        <w:rPr>
          <w:rFonts w:eastAsia="Times New Roman"/>
          <w:bCs/>
          <w:lang w:eastAsia="es-ES"/>
        </w:rPr>
        <w:t xml:space="preserve"> </w:t>
      </w:r>
      <w:r w:rsidRPr="004C0C0D">
        <w:rPr>
          <w:rFonts w:eastAsia="Times New Roman"/>
          <w:bCs/>
          <w:lang w:eastAsia="es-ES"/>
        </w:rPr>
        <w:t>Consultant</w:t>
      </w:r>
      <w:r w:rsidR="00206015">
        <w:rPr>
          <w:rFonts w:eastAsia="Times New Roman"/>
          <w:bCs/>
          <w:lang w:eastAsia="es-ES"/>
        </w:rPr>
        <w:t xml:space="preserve"> </w:t>
      </w:r>
      <w:r w:rsidRPr="004C0C0D">
        <w:rPr>
          <w:rFonts w:eastAsia="Times New Roman"/>
          <w:bCs/>
          <w:lang w:eastAsia="es-ES"/>
        </w:rPr>
        <w:t xml:space="preserve">is required to possess the minimum competency requirements listed hereunder. </w:t>
      </w:r>
      <w:r w:rsidR="00206015">
        <w:rPr>
          <w:rFonts w:eastAsia="Times New Roman"/>
          <w:bCs/>
          <w:lang w:eastAsia="es-ES"/>
        </w:rPr>
        <w:t xml:space="preserve">Given the </w:t>
      </w:r>
      <w:r w:rsidR="00F12215">
        <w:rPr>
          <w:rFonts w:eastAsia="Times New Roman"/>
          <w:bCs/>
          <w:lang w:eastAsia="es-ES"/>
        </w:rPr>
        <w:t>global public health situation with COVID-19 and the limitation of travel, t</w:t>
      </w:r>
      <w:r w:rsidRPr="004C0C0D">
        <w:rPr>
          <w:rFonts w:eastAsia="Times New Roman"/>
          <w:bCs/>
          <w:lang w:eastAsia="es-ES"/>
        </w:rPr>
        <w:t>he</w:t>
      </w:r>
      <w:r>
        <w:rPr>
          <w:rFonts w:eastAsia="Times New Roman"/>
          <w:bCs/>
          <w:lang w:eastAsia="es-ES"/>
        </w:rPr>
        <w:t xml:space="preserve"> </w:t>
      </w:r>
      <w:r w:rsidRPr="004C0C0D">
        <w:rPr>
          <w:rFonts w:eastAsia="Times New Roman"/>
          <w:bCs/>
          <w:lang w:eastAsia="es-ES"/>
        </w:rPr>
        <w:t xml:space="preserve">selected </w:t>
      </w:r>
      <w:r w:rsidR="00631AE5">
        <w:rPr>
          <w:rFonts w:eastAsia="Times New Roman"/>
          <w:bCs/>
          <w:lang w:eastAsia="es-ES"/>
        </w:rPr>
        <w:t>c</w:t>
      </w:r>
      <w:r w:rsidRPr="004C0C0D">
        <w:rPr>
          <w:rFonts w:eastAsia="Times New Roman"/>
          <w:bCs/>
          <w:lang w:eastAsia="es-ES"/>
        </w:rPr>
        <w:t>onsultant may sub-contract</w:t>
      </w:r>
      <w:r w:rsidR="00466ECB">
        <w:rPr>
          <w:rFonts w:eastAsia="Times New Roman"/>
          <w:bCs/>
          <w:lang w:eastAsia="es-ES"/>
        </w:rPr>
        <w:t xml:space="preserve"> at the local level any</w:t>
      </w:r>
      <w:r w:rsidRPr="004C0C0D">
        <w:rPr>
          <w:rFonts w:eastAsia="Times New Roman"/>
          <w:bCs/>
          <w:lang w:eastAsia="es-ES"/>
        </w:rPr>
        <w:t xml:space="preserve"> portion of the assignment with the written consent of</w:t>
      </w:r>
      <w:r>
        <w:rPr>
          <w:rFonts w:eastAsia="Times New Roman"/>
          <w:bCs/>
          <w:lang w:eastAsia="es-ES"/>
        </w:rPr>
        <w:t xml:space="preserve"> </w:t>
      </w:r>
      <w:r w:rsidRPr="004C0C0D">
        <w:rPr>
          <w:rFonts w:eastAsia="Times New Roman"/>
          <w:bCs/>
          <w:lang w:eastAsia="es-ES"/>
        </w:rPr>
        <w:t xml:space="preserve">the </w:t>
      </w:r>
      <w:r w:rsidR="002309E6">
        <w:rPr>
          <w:rFonts w:eastAsia="Times New Roman"/>
          <w:bCs/>
          <w:lang w:eastAsia="es-ES"/>
        </w:rPr>
        <w:t>Department of Health and Wellness</w:t>
      </w:r>
      <w:r w:rsidRPr="004C0C0D">
        <w:rPr>
          <w:rFonts w:eastAsia="Times New Roman"/>
          <w:bCs/>
          <w:lang w:eastAsia="es-ES"/>
        </w:rPr>
        <w:t xml:space="preserve">, but </w:t>
      </w:r>
      <w:r w:rsidR="00631AE5">
        <w:rPr>
          <w:rFonts w:eastAsia="Times New Roman"/>
          <w:bCs/>
          <w:lang w:eastAsia="es-ES"/>
        </w:rPr>
        <w:t xml:space="preserve">the consultant </w:t>
      </w:r>
      <w:r w:rsidRPr="004C0C0D">
        <w:rPr>
          <w:rFonts w:eastAsia="Times New Roman"/>
          <w:bCs/>
          <w:lang w:eastAsia="es-ES"/>
        </w:rPr>
        <w:t>will</w:t>
      </w:r>
      <w:r w:rsidR="00631AE5">
        <w:rPr>
          <w:rFonts w:eastAsia="Times New Roman"/>
          <w:bCs/>
          <w:lang w:eastAsia="es-ES"/>
        </w:rPr>
        <w:t xml:space="preserve"> remain</w:t>
      </w:r>
      <w:r w:rsidRPr="004C0C0D">
        <w:rPr>
          <w:rFonts w:eastAsia="Times New Roman"/>
          <w:bCs/>
          <w:lang w:eastAsia="es-ES"/>
        </w:rPr>
        <w:t xml:space="preserve"> be</w:t>
      </w:r>
      <w:r w:rsidR="00631AE5">
        <w:rPr>
          <w:rFonts w:eastAsia="Times New Roman"/>
          <w:bCs/>
          <w:lang w:eastAsia="es-ES"/>
        </w:rPr>
        <w:t>ing</w:t>
      </w:r>
      <w:r w:rsidRPr="004C0C0D">
        <w:rPr>
          <w:rFonts w:eastAsia="Times New Roman"/>
          <w:bCs/>
          <w:lang w:eastAsia="es-ES"/>
        </w:rPr>
        <w:t xml:space="preserve"> ultimately responsible for all required/specified deliverables to the</w:t>
      </w:r>
      <w:r w:rsidR="002309E6">
        <w:rPr>
          <w:rFonts w:eastAsia="Times New Roman"/>
          <w:bCs/>
          <w:lang w:eastAsia="es-ES"/>
        </w:rPr>
        <w:t xml:space="preserve"> </w:t>
      </w:r>
      <w:r w:rsidR="002309E6" w:rsidRPr="002309E6">
        <w:rPr>
          <w:rFonts w:eastAsia="Times New Roman"/>
          <w:bCs/>
          <w:lang w:eastAsia="es-ES"/>
        </w:rPr>
        <w:t>Department of Health and Wellness</w:t>
      </w:r>
      <w:r w:rsidRPr="004C0C0D">
        <w:rPr>
          <w:rFonts w:eastAsia="Times New Roman"/>
          <w:bCs/>
          <w:lang w:eastAsia="es-ES"/>
        </w:rPr>
        <w:t>,</w:t>
      </w:r>
      <w:r>
        <w:rPr>
          <w:rFonts w:eastAsia="Times New Roman"/>
          <w:bCs/>
          <w:lang w:eastAsia="es-ES"/>
        </w:rPr>
        <w:t xml:space="preserve"> </w:t>
      </w:r>
      <w:r w:rsidRPr="004C0C0D">
        <w:rPr>
          <w:rFonts w:eastAsia="Times New Roman"/>
          <w:bCs/>
          <w:lang w:eastAsia="es-ES"/>
        </w:rPr>
        <w:t>as well as assume responsibility for all activities geared towards achieving the objectives of these</w:t>
      </w:r>
      <w:r>
        <w:rPr>
          <w:rFonts w:eastAsia="Times New Roman"/>
          <w:bCs/>
          <w:lang w:eastAsia="es-ES"/>
        </w:rPr>
        <w:t xml:space="preserve"> </w:t>
      </w:r>
      <w:r w:rsidRPr="004C0C0D">
        <w:rPr>
          <w:rFonts w:eastAsia="Times New Roman"/>
          <w:bCs/>
          <w:lang w:eastAsia="es-ES"/>
        </w:rPr>
        <w:t>terms of reference.</w:t>
      </w:r>
      <w:r w:rsidR="002309E6">
        <w:rPr>
          <w:rFonts w:eastAsia="Times New Roman"/>
          <w:bCs/>
          <w:lang w:eastAsia="es-ES"/>
        </w:rPr>
        <w:t xml:space="preserve"> </w:t>
      </w:r>
    </w:p>
    <w:p w14:paraId="38ED59C2" w14:textId="77777777" w:rsidR="004C0C0D" w:rsidRDefault="004C0C0D" w:rsidP="004C0C0D">
      <w:pPr>
        <w:spacing w:after="0" w:line="0" w:lineRule="atLeast"/>
        <w:contextualSpacing/>
        <w:jc w:val="both"/>
        <w:rPr>
          <w:rFonts w:eastAsia="Times New Roman"/>
          <w:bCs/>
          <w:lang w:eastAsia="es-ES"/>
        </w:rPr>
      </w:pPr>
    </w:p>
    <w:p w14:paraId="718C8940" w14:textId="563BC097" w:rsidR="0094457F" w:rsidRDefault="001267B2" w:rsidP="001267B2">
      <w:pPr>
        <w:spacing w:after="0" w:line="0" w:lineRule="atLeast"/>
        <w:contextualSpacing/>
        <w:jc w:val="both"/>
        <w:rPr>
          <w:rFonts w:eastAsia="Times New Roman"/>
          <w:b/>
          <w:bCs/>
          <w:lang w:eastAsia="es-ES"/>
        </w:rPr>
      </w:pPr>
      <w:r w:rsidRPr="0094457F">
        <w:rPr>
          <w:rFonts w:eastAsia="Times New Roman"/>
          <w:b/>
          <w:bCs/>
          <w:lang w:eastAsia="es-ES"/>
        </w:rPr>
        <w:t>General Areas of Expertise/Ex</w:t>
      </w:r>
      <w:r w:rsidR="008A3148">
        <w:rPr>
          <w:rFonts w:eastAsia="Times New Roman"/>
          <w:b/>
          <w:bCs/>
          <w:lang w:eastAsia="es-ES"/>
        </w:rPr>
        <w:t>perience of the Consulting Firm</w:t>
      </w:r>
    </w:p>
    <w:p w14:paraId="27585FDB" w14:textId="45BCDEEA" w:rsidR="002B5C6E" w:rsidRPr="00125B6F" w:rsidRDefault="00125B6F" w:rsidP="000F031A">
      <w:pPr>
        <w:pStyle w:val="ListParagraph"/>
        <w:numPr>
          <w:ilvl w:val="3"/>
          <w:numId w:val="13"/>
        </w:numPr>
        <w:spacing w:after="0" w:line="0" w:lineRule="atLeast"/>
        <w:jc w:val="both"/>
        <w:rPr>
          <w:rFonts w:eastAsia="Times New Roman"/>
          <w:b/>
          <w:bCs/>
          <w:lang w:eastAsia="es-ES"/>
        </w:rPr>
      </w:pPr>
      <w:r>
        <w:rPr>
          <w:rFonts w:eastAsia="Times New Roman"/>
          <w:bCs/>
          <w:lang w:eastAsia="es-ES"/>
        </w:rPr>
        <w:t xml:space="preserve">Minimum of </w:t>
      </w:r>
      <w:r w:rsidR="00800C72">
        <w:rPr>
          <w:rFonts w:eastAsia="Times New Roman"/>
          <w:bCs/>
          <w:lang w:eastAsia="es-ES"/>
        </w:rPr>
        <w:t>ten (10) years’</w:t>
      </w:r>
      <w:r w:rsidR="00800C72" w:rsidRPr="00125B6F">
        <w:rPr>
          <w:rFonts w:eastAsia="Times New Roman"/>
          <w:bCs/>
          <w:lang w:eastAsia="es-ES"/>
        </w:rPr>
        <w:t xml:space="preserve"> experience</w:t>
      </w:r>
      <w:r w:rsidRPr="00125B6F">
        <w:rPr>
          <w:rFonts w:eastAsia="Times New Roman"/>
          <w:bCs/>
          <w:lang w:eastAsia="es-ES"/>
        </w:rPr>
        <w:t xml:space="preserve"> in </w:t>
      </w:r>
      <w:r w:rsidR="000F031A" w:rsidRPr="000F031A">
        <w:rPr>
          <w:rFonts w:eastAsia="Times New Roman"/>
          <w:bCs/>
          <w:lang w:eastAsia="es-ES"/>
        </w:rPr>
        <w:t>the role of licensing a</w:t>
      </w:r>
      <w:r w:rsidR="000F031A">
        <w:rPr>
          <w:rFonts w:eastAsia="Times New Roman"/>
          <w:bCs/>
          <w:lang w:eastAsia="es-ES"/>
        </w:rPr>
        <w:t xml:space="preserve">nd accreditation </w:t>
      </w:r>
      <w:r w:rsidR="007C2EA7">
        <w:rPr>
          <w:rFonts w:eastAsia="Times New Roman"/>
          <w:bCs/>
          <w:lang w:eastAsia="es-ES"/>
        </w:rPr>
        <w:t xml:space="preserve">of </w:t>
      </w:r>
      <w:r w:rsidR="000F031A">
        <w:rPr>
          <w:rFonts w:eastAsia="Times New Roman"/>
          <w:bCs/>
          <w:lang w:eastAsia="es-ES"/>
        </w:rPr>
        <w:t xml:space="preserve">health care </w:t>
      </w:r>
      <w:r w:rsidR="007C2EA7">
        <w:rPr>
          <w:rFonts w:eastAsia="Times New Roman"/>
          <w:bCs/>
          <w:lang w:eastAsia="es-ES"/>
        </w:rPr>
        <w:t xml:space="preserve">in </w:t>
      </w:r>
      <w:r w:rsidR="009D7F07">
        <w:rPr>
          <w:rFonts w:eastAsia="Times New Roman"/>
          <w:bCs/>
          <w:lang w:eastAsia="es-ES"/>
        </w:rPr>
        <w:t>developing countries;</w:t>
      </w:r>
    </w:p>
    <w:p w14:paraId="6BB5A75C" w14:textId="332580F2" w:rsidR="007356FA" w:rsidRPr="00254AB3" w:rsidRDefault="001267B2" w:rsidP="001267B2">
      <w:pPr>
        <w:pStyle w:val="ListParagraph"/>
        <w:numPr>
          <w:ilvl w:val="3"/>
          <w:numId w:val="13"/>
        </w:numPr>
        <w:spacing w:after="0" w:line="0" w:lineRule="atLeast"/>
        <w:jc w:val="both"/>
        <w:rPr>
          <w:rFonts w:eastAsia="Times New Roman"/>
          <w:b/>
          <w:bCs/>
          <w:lang w:eastAsia="es-ES"/>
        </w:rPr>
      </w:pPr>
      <w:r w:rsidRPr="002B5C6E">
        <w:rPr>
          <w:rFonts w:eastAsia="Times New Roman"/>
          <w:bCs/>
          <w:lang w:eastAsia="es-ES"/>
        </w:rPr>
        <w:t xml:space="preserve"> Minimum of </w:t>
      </w:r>
      <w:r w:rsidR="0026352B">
        <w:rPr>
          <w:rFonts w:eastAsia="Times New Roman"/>
          <w:bCs/>
          <w:lang w:eastAsia="es-ES"/>
        </w:rPr>
        <w:t>seven (</w:t>
      </w:r>
      <w:r w:rsidR="0026352B" w:rsidRPr="00535084">
        <w:rPr>
          <w:rFonts w:eastAsia="Times New Roman"/>
          <w:bCs/>
          <w:lang w:eastAsia="es-ES"/>
        </w:rPr>
        <w:t xml:space="preserve">7) years specific experience in </w:t>
      </w:r>
      <w:r w:rsidR="0026352B">
        <w:rPr>
          <w:rFonts w:eastAsia="Times New Roman"/>
          <w:bCs/>
          <w:lang w:eastAsia="es-ES"/>
        </w:rPr>
        <w:t xml:space="preserve">Laboratory </w:t>
      </w:r>
      <w:r w:rsidR="0026352B" w:rsidRPr="00535084">
        <w:rPr>
          <w:rFonts w:eastAsia="Times New Roman"/>
          <w:bCs/>
          <w:lang w:eastAsia="es-ES"/>
        </w:rPr>
        <w:t>Quality Systems design and implementation</w:t>
      </w:r>
      <w:r w:rsidR="007356FA">
        <w:rPr>
          <w:rFonts w:eastAsia="Times New Roman"/>
          <w:bCs/>
          <w:lang w:eastAsia="es-ES"/>
        </w:rPr>
        <w:t>;</w:t>
      </w:r>
      <w:r w:rsidR="0026352B" w:rsidRPr="00535084">
        <w:rPr>
          <w:rFonts w:eastAsia="Times New Roman"/>
          <w:bCs/>
          <w:lang w:eastAsia="es-ES"/>
        </w:rPr>
        <w:t xml:space="preserve"> </w:t>
      </w:r>
    </w:p>
    <w:p w14:paraId="72597300" w14:textId="4A6AF32B" w:rsidR="00254AB3" w:rsidRPr="00254AB3" w:rsidRDefault="00254AB3" w:rsidP="00254AB3">
      <w:pPr>
        <w:pStyle w:val="ListParagraph"/>
        <w:numPr>
          <w:ilvl w:val="3"/>
          <w:numId w:val="13"/>
        </w:numPr>
        <w:rPr>
          <w:rFonts w:eastAsia="Times New Roman"/>
          <w:bCs/>
          <w:lang w:eastAsia="es-ES"/>
        </w:rPr>
      </w:pPr>
      <w:r w:rsidRPr="00254AB3">
        <w:rPr>
          <w:rFonts w:eastAsia="Times New Roman"/>
          <w:bCs/>
          <w:lang w:eastAsia="es-ES"/>
        </w:rPr>
        <w:t>Minimum of five (5) years of experience in conducting ISO Q</w:t>
      </w:r>
      <w:r w:rsidR="00E81FFA">
        <w:rPr>
          <w:rFonts w:eastAsia="Times New Roman"/>
          <w:bCs/>
          <w:lang w:eastAsia="es-ES"/>
        </w:rPr>
        <w:t xml:space="preserve">uality </w:t>
      </w:r>
      <w:r w:rsidRPr="00254AB3">
        <w:rPr>
          <w:rFonts w:eastAsia="Times New Roman"/>
          <w:bCs/>
          <w:lang w:eastAsia="es-ES"/>
        </w:rPr>
        <w:t>M</w:t>
      </w:r>
      <w:r w:rsidR="00E81FFA">
        <w:rPr>
          <w:rFonts w:eastAsia="Times New Roman"/>
          <w:bCs/>
          <w:lang w:eastAsia="es-ES"/>
        </w:rPr>
        <w:t xml:space="preserve">anagement </w:t>
      </w:r>
      <w:r w:rsidRPr="00254AB3">
        <w:rPr>
          <w:rFonts w:eastAsia="Times New Roman"/>
          <w:bCs/>
          <w:lang w:eastAsia="es-ES"/>
        </w:rPr>
        <w:t>S</w:t>
      </w:r>
      <w:r w:rsidR="00E81FFA">
        <w:rPr>
          <w:rFonts w:eastAsia="Times New Roman"/>
          <w:bCs/>
          <w:lang w:eastAsia="es-ES"/>
        </w:rPr>
        <w:t xml:space="preserve">ystem audits and </w:t>
      </w:r>
      <w:r w:rsidRPr="00254AB3">
        <w:rPr>
          <w:rFonts w:eastAsia="Times New Roman"/>
          <w:bCs/>
          <w:lang w:eastAsia="es-ES"/>
        </w:rPr>
        <w:t>certification;</w:t>
      </w:r>
    </w:p>
    <w:p w14:paraId="73426AAD" w14:textId="3F84B921" w:rsidR="002B5C6E" w:rsidRPr="00F21D14" w:rsidRDefault="00F52568" w:rsidP="00F52568">
      <w:pPr>
        <w:pStyle w:val="ListParagraph"/>
        <w:numPr>
          <w:ilvl w:val="3"/>
          <w:numId w:val="13"/>
        </w:numPr>
        <w:spacing w:after="0" w:line="0" w:lineRule="atLeast"/>
        <w:jc w:val="both"/>
        <w:rPr>
          <w:rFonts w:eastAsia="Times New Roman"/>
          <w:b/>
          <w:bCs/>
          <w:lang w:eastAsia="es-ES"/>
        </w:rPr>
      </w:pPr>
      <w:r w:rsidRPr="00F52568">
        <w:rPr>
          <w:rFonts w:eastAsia="Times New Roman"/>
          <w:bCs/>
          <w:lang w:eastAsia="es-ES"/>
        </w:rPr>
        <w:t xml:space="preserve">Minimum </w:t>
      </w:r>
      <w:r>
        <w:rPr>
          <w:rFonts w:eastAsia="Times New Roman"/>
          <w:bCs/>
          <w:lang w:eastAsia="es-ES"/>
        </w:rPr>
        <w:t xml:space="preserve">of </w:t>
      </w:r>
      <w:r w:rsidR="008A3148">
        <w:rPr>
          <w:rFonts w:eastAsia="Times New Roman"/>
          <w:bCs/>
          <w:lang w:eastAsia="es-ES"/>
        </w:rPr>
        <w:t>five (</w:t>
      </w:r>
      <w:r w:rsidR="00631AE5">
        <w:rPr>
          <w:rFonts w:eastAsia="Times New Roman"/>
          <w:bCs/>
          <w:lang w:eastAsia="es-ES"/>
        </w:rPr>
        <w:t>5</w:t>
      </w:r>
      <w:r w:rsidR="001267B2" w:rsidRPr="002B5C6E">
        <w:rPr>
          <w:rFonts w:eastAsia="Times New Roman"/>
          <w:bCs/>
          <w:lang w:eastAsia="es-ES"/>
        </w:rPr>
        <w:t xml:space="preserve">) </w:t>
      </w:r>
      <w:r w:rsidR="004F3E97">
        <w:rPr>
          <w:rFonts w:eastAsia="Times New Roman"/>
          <w:bCs/>
          <w:lang w:eastAsia="es-ES"/>
        </w:rPr>
        <w:t>years</w:t>
      </w:r>
      <w:r w:rsidRPr="00F52568">
        <w:t xml:space="preserve"> </w:t>
      </w:r>
      <w:r w:rsidRPr="00F52568">
        <w:rPr>
          <w:rFonts w:eastAsia="Times New Roman"/>
          <w:bCs/>
          <w:lang w:eastAsia="es-ES"/>
        </w:rPr>
        <w:t xml:space="preserve">experiences in Continuous Quality Improvement Systems design and implementation in </w:t>
      </w:r>
      <w:r w:rsidR="00631AE5">
        <w:rPr>
          <w:rFonts w:eastAsia="Times New Roman"/>
          <w:bCs/>
          <w:lang w:eastAsia="es-ES"/>
        </w:rPr>
        <w:t xml:space="preserve">development countries including </w:t>
      </w:r>
      <w:r w:rsidRPr="00F52568">
        <w:rPr>
          <w:rFonts w:eastAsia="Times New Roman"/>
          <w:bCs/>
          <w:lang w:eastAsia="es-ES"/>
        </w:rPr>
        <w:t>Latin America</w:t>
      </w:r>
      <w:r w:rsidR="006F0250">
        <w:rPr>
          <w:rFonts w:eastAsia="Times New Roman"/>
          <w:bCs/>
          <w:lang w:eastAsia="es-ES"/>
        </w:rPr>
        <w:t xml:space="preserve"> and the Caribbean Region (LAC);</w:t>
      </w:r>
    </w:p>
    <w:p w14:paraId="4CF1B287" w14:textId="2817A526" w:rsidR="002B5C6E" w:rsidRPr="008A3148" w:rsidRDefault="001267B2" w:rsidP="00F8085C">
      <w:pPr>
        <w:pStyle w:val="ListParagraph"/>
        <w:numPr>
          <w:ilvl w:val="3"/>
          <w:numId w:val="13"/>
        </w:numPr>
        <w:spacing w:after="0" w:line="0" w:lineRule="atLeast"/>
        <w:jc w:val="both"/>
        <w:rPr>
          <w:rFonts w:eastAsia="Times New Roman"/>
          <w:b/>
          <w:bCs/>
          <w:lang w:eastAsia="es-ES"/>
        </w:rPr>
      </w:pPr>
      <w:r w:rsidRPr="008A3148">
        <w:rPr>
          <w:rFonts w:eastAsia="Times New Roman"/>
          <w:bCs/>
          <w:lang w:eastAsia="es-ES"/>
        </w:rPr>
        <w:lastRenderedPageBreak/>
        <w:t>Proven</w:t>
      </w:r>
      <w:r w:rsidR="008A3148">
        <w:rPr>
          <w:rFonts w:eastAsia="Times New Roman"/>
          <w:bCs/>
          <w:lang w:eastAsia="es-ES"/>
        </w:rPr>
        <w:t xml:space="preserve"> </w:t>
      </w:r>
      <w:r w:rsidRPr="008A3148">
        <w:rPr>
          <w:rFonts w:eastAsia="Times New Roman"/>
          <w:bCs/>
          <w:lang w:eastAsia="es-ES"/>
        </w:rPr>
        <w:t xml:space="preserve">record of at least three (3) assignment related to the </w:t>
      </w:r>
      <w:r w:rsidR="008A3148">
        <w:rPr>
          <w:rFonts w:eastAsia="Times New Roman"/>
          <w:bCs/>
          <w:lang w:eastAsia="es-ES"/>
        </w:rPr>
        <w:t>Laboratory</w:t>
      </w:r>
      <w:r w:rsidRPr="008A3148">
        <w:rPr>
          <w:rFonts w:eastAsia="Times New Roman"/>
          <w:bCs/>
          <w:lang w:eastAsia="es-ES"/>
        </w:rPr>
        <w:t xml:space="preserve"> Accreditation process or</w:t>
      </w:r>
      <w:r w:rsidR="002B5C6E" w:rsidRPr="008A3148">
        <w:rPr>
          <w:rFonts w:eastAsia="Times New Roman"/>
          <w:bCs/>
          <w:lang w:eastAsia="es-ES"/>
        </w:rPr>
        <w:t xml:space="preserve"> </w:t>
      </w:r>
      <w:r w:rsidRPr="008A3148">
        <w:rPr>
          <w:rFonts w:eastAsia="Times New Roman"/>
          <w:bCs/>
          <w:lang w:eastAsia="es-ES"/>
        </w:rPr>
        <w:t xml:space="preserve">similar accreditation processes associated </w:t>
      </w:r>
      <w:r w:rsidR="009A5FCE">
        <w:rPr>
          <w:rFonts w:eastAsia="Times New Roman"/>
          <w:bCs/>
          <w:lang w:eastAsia="es-ES"/>
        </w:rPr>
        <w:t xml:space="preserve">with </w:t>
      </w:r>
      <w:r w:rsidR="008A3148">
        <w:rPr>
          <w:rFonts w:eastAsia="Times New Roman"/>
          <w:bCs/>
          <w:lang w:eastAsia="es-ES"/>
        </w:rPr>
        <w:t xml:space="preserve">ISO 15189 </w:t>
      </w:r>
      <w:r w:rsidR="009A5FCE">
        <w:rPr>
          <w:rFonts w:eastAsia="Times New Roman"/>
          <w:bCs/>
          <w:lang w:eastAsia="es-ES"/>
        </w:rPr>
        <w:t xml:space="preserve">or </w:t>
      </w:r>
      <w:r w:rsidR="008A3148">
        <w:rPr>
          <w:rFonts w:eastAsia="Times New Roman"/>
          <w:bCs/>
          <w:lang w:eastAsia="es-ES"/>
        </w:rPr>
        <w:t>similar;</w:t>
      </w:r>
    </w:p>
    <w:p w14:paraId="36466044" w14:textId="77813755" w:rsidR="00800C72" w:rsidRPr="00800C72" w:rsidRDefault="001267B2" w:rsidP="00800C72">
      <w:pPr>
        <w:pStyle w:val="ListParagraph"/>
        <w:numPr>
          <w:ilvl w:val="3"/>
          <w:numId w:val="13"/>
        </w:numPr>
        <w:spacing w:after="0" w:line="0" w:lineRule="atLeast"/>
        <w:jc w:val="both"/>
        <w:rPr>
          <w:rFonts w:eastAsia="Times New Roman"/>
          <w:b/>
          <w:bCs/>
          <w:lang w:eastAsia="es-ES"/>
        </w:rPr>
      </w:pPr>
      <w:r w:rsidRPr="002B5C6E">
        <w:rPr>
          <w:rFonts w:eastAsia="Times New Roman"/>
          <w:bCs/>
          <w:lang w:eastAsia="es-ES"/>
        </w:rPr>
        <w:t xml:space="preserve">Demonstrated ability to provide the following expertise (assessing and updating policies, </w:t>
      </w:r>
      <w:r w:rsidR="001570A0" w:rsidRPr="002B5C6E">
        <w:rPr>
          <w:rFonts w:eastAsia="Times New Roman"/>
          <w:bCs/>
          <w:lang w:eastAsia="es-ES"/>
        </w:rPr>
        <w:t>procedures,</w:t>
      </w:r>
      <w:r w:rsidRPr="002B5C6E">
        <w:rPr>
          <w:rFonts w:eastAsia="Times New Roman"/>
          <w:bCs/>
          <w:lang w:eastAsia="es-ES"/>
        </w:rPr>
        <w:t xml:space="preserve"> and guidelines) for the components of the </w:t>
      </w:r>
      <w:r w:rsidR="002B5C6E">
        <w:rPr>
          <w:rFonts w:eastAsia="Times New Roman"/>
          <w:bCs/>
          <w:lang w:eastAsia="es-ES"/>
        </w:rPr>
        <w:t>accreditation process</w:t>
      </w:r>
      <w:r w:rsidR="00631AE5">
        <w:rPr>
          <w:rFonts w:eastAsia="Times New Roman"/>
          <w:bCs/>
          <w:lang w:eastAsia="es-ES"/>
        </w:rPr>
        <w:t>.</w:t>
      </w:r>
      <w:r w:rsidR="002B5C6E">
        <w:rPr>
          <w:rFonts w:eastAsia="Times New Roman"/>
          <w:bCs/>
          <w:lang w:eastAsia="es-ES"/>
        </w:rPr>
        <w:t xml:space="preserve"> </w:t>
      </w:r>
    </w:p>
    <w:p w14:paraId="28F1224D" w14:textId="3E9F67A6" w:rsidR="00800C72" w:rsidRDefault="001267B2" w:rsidP="00800C72">
      <w:pPr>
        <w:pStyle w:val="ListParagraph"/>
        <w:numPr>
          <w:ilvl w:val="3"/>
          <w:numId w:val="13"/>
        </w:numPr>
        <w:spacing w:after="0" w:line="0" w:lineRule="atLeast"/>
        <w:jc w:val="both"/>
        <w:rPr>
          <w:rFonts w:eastAsia="Times New Roman"/>
          <w:bCs/>
          <w:lang w:eastAsia="es-ES"/>
        </w:rPr>
      </w:pPr>
      <w:r w:rsidRPr="00800C72">
        <w:rPr>
          <w:rFonts w:eastAsia="Times New Roman"/>
          <w:bCs/>
          <w:lang w:eastAsia="es-ES"/>
        </w:rPr>
        <w:t xml:space="preserve">Proven </w:t>
      </w:r>
      <w:r w:rsidR="009A5FCE">
        <w:rPr>
          <w:rFonts w:eastAsia="Times New Roman"/>
          <w:bCs/>
          <w:lang w:eastAsia="es-ES"/>
        </w:rPr>
        <w:t>ability to engage</w:t>
      </w:r>
      <w:r w:rsidRPr="00800C72">
        <w:rPr>
          <w:rFonts w:eastAsia="Times New Roman"/>
          <w:bCs/>
          <w:lang w:eastAsia="es-ES"/>
        </w:rPr>
        <w:t xml:space="preserve"> (coordination and working) with national counterparts</w:t>
      </w:r>
      <w:r w:rsidR="002B5C6E" w:rsidRPr="00800C72">
        <w:rPr>
          <w:rFonts w:eastAsia="Times New Roman"/>
          <w:bCs/>
          <w:lang w:eastAsia="es-ES"/>
        </w:rPr>
        <w:t xml:space="preserve"> </w:t>
      </w:r>
      <w:r w:rsidRPr="00800C72">
        <w:rPr>
          <w:rFonts w:eastAsia="Times New Roman"/>
          <w:bCs/>
          <w:lang w:eastAsia="es-ES"/>
        </w:rPr>
        <w:t xml:space="preserve">(including senior government officials at national and state level), </w:t>
      </w:r>
      <w:r w:rsidR="00D073CB" w:rsidRPr="00800C72">
        <w:rPr>
          <w:rFonts w:eastAsia="Times New Roman"/>
          <w:bCs/>
          <w:lang w:eastAsia="es-ES"/>
        </w:rPr>
        <w:t>partners,</w:t>
      </w:r>
      <w:r w:rsidRPr="00800C72">
        <w:rPr>
          <w:rFonts w:eastAsia="Times New Roman"/>
          <w:bCs/>
          <w:lang w:eastAsia="es-ES"/>
        </w:rPr>
        <w:t xml:space="preserve"> </w:t>
      </w:r>
      <w:r w:rsidR="009A5FCE">
        <w:rPr>
          <w:rFonts w:eastAsia="Times New Roman"/>
          <w:bCs/>
          <w:lang w:eastAsia="es-ES"/>
        </w:rPr>
        <w:t xml:space="preserve">stakeholders of </w:t>
      </w:r>
      <w:r w:rsidR="00F21D14">
        <w:rPr>
          <w:rFonts w:eastAsia="Times New Roman"/>
          <w:bCs/>
          <w:lang w:eastAsia="es-ES"/>
        </w:rPr>
        <w:t>Public Health;</w:t>
      </w:r>
    </w:p>
    <w:p w14:paraId="12E7BD0E" w14:textId="7D1AF755" w:rsidR="00F21D14" w:rsidRDefault="00C2626F" w:rsidP="00CC5C96">
      <w:pPr>
        <w:pStyle w:val="ListParagraph"/>
        <w:numPr>
          <w:ilvl w:val="3"/>
          <w:numId w:val="13"/>
        </w:numPr>
        <w:spacing w:after="0" w:line="0" w:lineRule="atLeast"/>
        <w:jc w:val="both"/>
        <w:rPr>
          <w:rFonts w:eastAsia="Times New Roman"/>
          <w:bCs/>
          <w:lang w:eastAsia="es-ES"/>
        </w:rPr>
      </w:pPr>
      <w:r>
        <w:rPr>
          <w:rFonts w:eastAsia="Times New Roman"/>
          <w:bCs/>
          <w:lang w:eastAsia="es-ES"/>
        </w:rPr>
        <w:t xml:space="preserve">The </w:t>
      </w:r>
      <w:r w:rsidR="00800C72" w:rsidRPr="00800C72">
        <w:rPr>
          <w:rFonts w:eastAsia="Times New Roman"/>
          <w:bCs/>
          <w:lang w:eastAsia="es-ES"/>
        </w:rPr>
        <w:t xml:space="preserve">Firm </w:t>
      </w:r>
      <w:r>
        <w:rPr>
          <w:rFonts w:eastAsia="Times New Roman"/>
          <w:bCs/>
          <w:lang w:eastAsia="es-ES"/>
        </w:rPr>
        <w:t xml:space="preserve">will ensure that the </w:t>
      </w:r>
      <w:r w:rsidR="00800C72" w:rsidRPr="00800C72">
        <w:rPr>
          <w:rFonts w:eastAsia="Times New Roman"/>
          <w:bCs/>
          <w:lang w:eastAsia="es-ES"/>
        </w:rPr>
        <w:t>accreditation</w:t>
      </w:r>
      <w:r>
        <w:rPr>
          <w:rFonts w:eastAsia="Times New Roman"/>
          <w:bCs/>
          <w:lang w:eastAsia="es-ES"/>
        </w:rPr>
        <w:t xml:space="preserve"> body identified as the issuer of the Accreditation Certificate,</w:t>
      </w:r>
      <w:r w:rsidR="00800C72" w:rsidRPr="00800C72">
        <w:rPr>
          <w:rFonts w:eastAsia="Times New Roman"/>
          <w:bCs/>
          <w:lang w:eastAsia="es-ES"/>
        </w:rPr>
        <w:t xml:space="preserve"> must be a signatory of the Mutual Recognition Arrangement (MRA) with the International Laboratory Accreditation Cooperation (ILAC).</w:t>
      </w:r>
    </w:p>
    <w:p w14:paraId="6AC1D667" w14:textId="5682F5E0" w:rsidR="00CC5C96" w:rsidRPr="00254AB3" w:rsidRDefault="00CC5C96" w:rsidP="00C74A99">
      <w:pPr>
        <w:pStyle w:val="ListParagraph"/>
        <w:numPr>
          <w:ilvl w:val="3"/>
          <w:numId w:val="13"/>
        </w:numPr>
        <w:spacing w:after="0" w:line="0" w:lineRule="atLeast"/>
        <w:jc w:val="both"/>
        <w:rPr>
          <w:rFonts w:eastAsia="Times New Roman"/>
          <w:bCs/>
          <w:lang w:eastAsia="es-ES"/>
        </w:rPr>
      </w:pPr>
      <w:r w:rsidRPr="00254AB3">
        <w:rPr>
          <w:rFonts w:eastAsia="Times New Roman"/>
          <w:bCs/>
          <w:lang w:eastAsia="es-ES"/>
        </w:rPr>
        <w:t xml:space="preserve">The </w:t>
      </w:r>
      <w:r w:rsidR="00254AB3">
        <w:rPr>
          <w:rFonts w:eastAsia="Times New Roman"/>
          <w:bCs/>
          <w:lang w:eastAsia="es-ES"/>
        </w:rPr>
        <w:t>Firm</w:t>
      </w:r>
      <w:r w:rsidRPr="00254AB3">
        <w:rPr>
          <w:rFonts w:eastAsia="Times New Roman"/>
          <w:bCs/>
          <w:lang w:eastAsia="es-ES"/>
        </w:rPr>
        <w:t xml:space="preserve"> shall field a team (1 </w:t>
      </w:r>
      <w:r w:rsidR="00C2626F">
        <w:rPr>
          <w:rFonts w:eastAsia="Times New Roman"/>
          <w:bCs/>
          <w:lang w:eastAsia="es-ES"/>
        </w:rPr>
        <w:t xml:space="preserve">team </w:t>
      </w:r>
      <w:r w:rsidRPr="00254AB3">
        <w:rPr>
          <w:rFonts w:eastAsia="Times New Roman"/>
          <w:bCs/>
          <w:lang w:eastAsia="es-ES"/>
        </w:rPr>
        <w:t>lead</w:t>
      </w:r>
      <w:r w:rsidR="00C2626F">
        <w:rPr>
          <w:rFonts w:eastAsia="Times New Roman"/>
          <w:bCs/>
          <w:lang w:eastAsia="es-ES"/>
        </w:rPr>
        <w:t>er</w:t>
      </w:r>
      <w:r w:rsidRPr="00254AB3">
        <w:rPr>
          <w:rFonts w:eastAsia="Times New Roman"/>
          <w:bCs/>
          <w:lang w:eastAsia="es-ES"/>
        </w:rPr>
        <w:t xml:space="preserve"> an</w:t>
      </w:r>
      <w:r w:rsidR="005A1D3D" w:rsidRPr="00254AB3">
        <w:rPr>
          <w:rFonts w:eastAsia="Times New Roman"/>
          <w:bCs/>
          <w:lang w:eastAsia="es-ES"/>
        </w:rPr>
        <w:t xml:space="preserve">d at least </w:t>
      </w:r>
      <w:r w:rsidR="00C2626F">
        <w:rPr>
          <w:rFonts w:eastAsia="Times New Roman"/>
          <w:bCs/>
          <w:lang w:eastAsia="es-ES"/>
        </w:rPr>
        <w:t>4 team members</w:t>
      </w:r>
      <w:r w:rsidR="005A1D3D" w:rsidRPr="00254AB3">
        <w:rPr>
          <w:rFonts w:eastAsia="Times New Roman"/>
          <w:bCs/>
          <w:lang w:eastAsia="es-ES"/>
        </w:rPr>
        <w:t xml:space="preserve"> with the </w:t>
      </w:r>
      <w:r w:rsidRPr="00254AB3">
        <w:rPr>
          <w:rFonts w:eastAsia="Times New Roman"/>
          <w:bCs/>
          <w:lang w:eastAsia="es-ES"/>
        </w:rPr>
        <w:t>following qualifications:</w:t>
      </w:r>
    </w:p>
    <w:p w14:paraId="294B1412" w14:textId="77777777" w:rsidR="00CC5C96" w:rsidRDefault="00CC5C96" w:rsidP="00222F06">
      <w:pPr>
        <w:spacing w:after="0" w:line="0" w:lineRule="atLeast"/>
        <w:contextualSpacing/>
        <w:jc w:val="both"/>
        <w:rPr>
          <w:rFonts w:eastAsia="Times New Roman"/>
          <w:bCs/>
          <w:lang w:eastAsia="es-ES"/>
        </w:rPr>
      </w:pPr>
    </w:p>
    <w:p w14:paraId="404DCA89" w14:textId="77777777" w:rsidR="00CC5C96" w:rsidRDefault="00CC5C96" w:rsidP="00222F06">
      <w:pPr>
        <w:spacing w:after="0" w:line="0" w:lineRule="atLeast"/>
        <w:contextualSpacing/>
        <w:jc w:val="both"/>
        <w:rPr>
          <w:rFonts w:eastAsia="Times New Roman"/>
          <w:bCs/>
          <w:lang w:eastAsia="es-ES"/>
        </w:rPr>
      </w:pPr>
    </w:p>
    <w:p w14:paraId="17A55687" w14:textId="77777777" w:rsidR="00222F06" w:rsidRPr="00535084" w:rsidRDefault="00222F06" w:rsidP="00222F06">
      <w:pPr>
        <w:spacing w:after="0" w:line="0" w:lineRule="atLeast"/>
        <w:ind w:left="1080"/>
        <w:contextualSpacing/>
        <w:jc w:val="both"/>
        <w:rPr>
          <w:rFonts w:eastAsia="Times New Roman"/>
          <w:b/>
          <w:bCs/>
          <w:lang w:eastAsia="es-ES"/>
        </w:rPr>
      </w:pPr>
      <w:r w:rsidRPr="00535084">
        <w:rPr>
          <w:rFonts w:eastAsia="Times New Roman"/>
          <w:b/>
          <w:bCs/>
          <w:lang w:eastAsia="es-ES"/>
        </w:rPr>
        <w:t>For the Team</w:t>
      </w:r>
    </w:p>
    <w:p w14:paraId="3CF5336A" w14:textId="77777777" w:rsidR="00222F06" w:rsidRPr="00535084" w:rsidRDefault="00222F06" w:rsidP="00222F06">
      <w:pPr>
        <w:spacing w:after="0" w:line="0" w:lineRule="atLeast"/>
        <w:contextualSpacing/>
        <w:jc w:val="both"/>
        <w:rPr>
          <w:rFonts w:eastAsia="Times New Roman"/>
          <w:b/>
          <w:bCs/>
          <w:lang w:eastAsia="es-ES"/>
        </w:rPr>
      </w:pPr>
    </w:p>
    <w:tbl>
      <w:tblPr>
        <w:tblStyle w:val="TableGrid"/>
        <w:tblW w:w="0" w:type="auto"/>
        <w:tblLook w:val="04A0" w:firstRow="1" w:lastRow="0" w:firstColumn="1" w:lastColumn="0" w:noHBand="0" w:noVBand="1"/>
      </w:tblPr>
      <w:tblGrid>
        <w:gridCol w:w="4675"/>
        <w:gridCol w:w="4675"/>
      </w:tblGrid>
      <w:tr w:rsidR="00885E57" w14:paraId="51A15094" w14:textId="77777777" w:rsidTr="00885E57">
        <w:tc>
          <w:tcPr>
            <w:tcW w:w="4675" w:type="dxa"/>
          </w:tcPr>
          <w:p w14:paraId="1040D914" w14:textId="4F4879FE" w:rsidR="00885E57" w:rsidRPr="002461D3" w:rsidRDefault="009152DE" w:rsidP="00222F06">
            <w:pPr>
              <w:spacing w:line="0" w:lineRule="atLeast"/>
              <w:contextualSpacing/>
              <w:jc w:val="both"/>
              <w:rPr>
                <w:rFonts w:eastAsia="Times New Roman"/>
                <w:b/>
                <w:lang w:eastAsia="es-ES"/>
              </w:rPr>
            </w:pPr>
            <w:r w:rsidRPr="002461D3">
              <w:rPr>
                <w:b/>
              </w:rPr>
              <w:t>Criteria for Technical Evaluation</w:t>
            </w:r>
          </w:p>
        </w:tc>
        <w:tc>
          <w:tcPr>
            <w:tcW w:w="4675" w:type="dxa"/>
          </w:tcPr>
          <w:p w14:paraId="22D49D3F" w14:textId="2A5F93D9" w:rsidR="00885E57" w:rsidRPr="002461D3" w:rsidRDefault="009152DE" w:rsidP="00222F06">
            <w:pPr>
              <w:spacing w:line="0" w:lineRule="atLeast"/>
              <w:contextualSpacing/>
              <w:jc w:val="both"/>
              <w:rPr>
                <w:rFonts w:eastAsia="Times New Roman"/>
                <w:b/>
                <w:lang w:eastAsia="es-ES"/>
              </w:rPr>
            </w:pPr>
            <w:r w:rsidRPr="002461D3">
              <w:rPr>
                <w:rFonts w:eastAsia="Times New Roman"/>
                <w:b/>
                <w:lang w:eastAsia="es-ES"/>
              </w:rPr>
              <w:t>Qualifications</w:t>
            </w:r>
          </w:p>
        </w:tc>
      </w:tr>
      <w:tr w:rsidR="00885E57" w14:paraId="278605B8" w14:textId="77777777" w:rsidTr="00885E57">
        <w:tc>
          <w:tcPr>
            <w:tcW w:w="4675" w:type="dxa"/>
          </w:tcPr>
          <w:p w14:paraId="349D1DAD" w14:textId="4453B97E" w:rsidR="00885E57" w:rsidRDefault="00B82A5C" w:rsidP="009152DE">
            <w:pPr>
              <w:spacing w:line="0" w:lineRule="atLeast"/>
              <w:contextualSpacing/>
              <w:jc w:val="both"/>
              <w:rPr>
                <w:rFonts w:eastAsia="Times New Roman"/>
                <w:lang w:eastAsia="es-ES"/>
              </w:rPr>
            </w:pPr>
            <w:r>
              <w:t xml:space="preserve">Team </w:t>
            </w:r>
            <w:r w:rsidR="009152DE">
              <w:t>Lead</w:t>
            </w:r>
            <w:r>
              <w:t>er</w:t>
            </w:r>
            <w:r w:rsidR="009152DE">
              <w:t xml:space="preserve"> </w:t>
            </w:r>
          </w:p>
        </w:tc>
        <w:tc>
          <w:tcPr>
            <w:tcW w:w="4675" w:type="dxa"/>
          </w:tcPr>
          <w:p w14:paraId="25DAC35D" w14:textId="0A743268" w:rsidR="00004E01" w:rsidRDefault="00004E01" w:rsidP="00222F06">
            <w:pPr>
              <w:spacing w:line="0" w:lineRule="atLeast"/>
              <w:contextualSpacing/>
              <w:jc w:val="both"/>
            </w:pPr>
            <w:r>
              <w:sym w:font="Symbol" w:char="F0B7"/>
            </w:r>
            <w:r>
              <w:t xml:space="preserve"> </w:t>
            </w:r>
            <w:r w:rsidR="00B82A5C">
              <w:t>University graduate with a</w:t>
            </w:r>
            <w:r w:rsidR="00027532">
              <w:t xml:space="preserve"> Bachelor</w:t>
            </w:r>
            <w:r w:rsidR="00B82A5C">
              <w:t xml:space="preserve"> degree in Medical Laboratory, or a Master degree in Laboratory Sciences with not less than 7 years of experience in the field of laboratory quality management assessment</w:t>
            </w:r>
            <w:r>
              <w:t xml:space="preserve">. </w:t>
            </w:r>
          </w:p>
          <w:p w14:paraId="0A883C82" w14:textId="380B98CC" w:rsidR="00885E57" w:rsidRDefault="00004E01" w:rsidP="00E33317">
            <w:pPr>
              <w:spacing w:line="0" w:lineRule="atLeast"/>
              <w:contextualSpacing/>
              <w:jc w:val="both"/>
              <w:rPr>
                <w:rFonts w:eastAsia="Times New Roman"/>
                <w:lang w:eastAsia="es-ES"/>
              </w:rPr>
            </w:pPr>
            <w:r>
              <w:sym w:font="Symbol" w:char="F0B7"/>
            </w:r>
            <w:r>
              <w:t xml:space="preserve"> At least five (5) similar </w:t>
            </w:r>
            <w:r w:rsidR="00B82A5C">
              <w:t>assessments to similar Laboratories using ISO</w:t>
            </w:r>
            <w:r>
              <w:t xml:space="preserve"> QMS Certification </w:t>
            </w:r>
            <w:r w:rsidR="00B02806">
              <w:t>in health care</w:t>
            </w:r>
            <w:r w:rsidR="00B82A5C">
              <w:t xml:space="preserve"> or ISO 15189 or equivalent</w:t>
            </w:r>
            <w:r>
              <w:t xml:space="preserve"> </w:t>
            </w:r>
          </w:p>
        </w:tc>
      </w:tr>
      <w:tr w:rsidR="00885E57" w14:paraId="3ED5CEEC" w14:textId="77777777" w:rsidTr="00885E57">
        <w:tc>
          <w:tcPr>
            <w:tcW w:w="4675" w:type="dxa"/>
          </w:tcPr>
          <w:p w14:paraId="5B962A0D" w14:textId="6048DFB2" w:rsidR="00885E57" w:rsidRDefault="00004E01" w:rsidP="00222F06">
            <w:pPr>
              <w:spacing w:line="0" w:lineRule="atLeast"/>
              <w:contextualSpacing/>
              <w:jc w:val="both"/>
              <w:rPr>
                <w:rFonts w:eastAsia="Times New Roman"/>
                <w:lang w:eastAsia="es-ES"/>
              </w:rPr>
            </w:pPr>
            <w:r>
              <w:t>Team Member</w:t>
            </w:r>
            <w:r w:rsidR="00617A67">
              <w:t xml:space="preserve"> (2)</w:t>
            </w:r>
          </w:p>
        </w:tc>
        <w:tc>
          <w:tcPr>
            <w:tcW w:w="4675" w:type="dxa"/>
          </w:tcPr>
          <w:p w14:paraId="7D42019A" w14:textId="1E1FE131" w:rsidR="00004E01" w:rsidRDefault="00004E01" w:rsidP="00222F06">
            <w:pPr>
              <w:spacing w:line="0" w:lineRule="atLeast"/>
              <w:contextualSpacing/>
              <w:jc w:val="both"/>
            </w:pPr>
            <w:r>
              <w:sym w:font="Symbol" w:char="F0B7"/>
            </w:r>
            <w:r w:rsidR="002826CF">
              <w:t xml:space="preserve"> </w:t>
            </w:r>
            <w:r w:rsidR="00C2626F">
              <w:t>University Graduate with a bachelor degree on Medical technology, Laboratory sciences or equivalent, with not less than five (5) years of experience in the field of Laboratory assessments or accreditation</w:t>
            </w:r>
            <w:r>
              <w:t xml:space="preserve">. </w:t>
            </w:r>
          </w:p>
          <w:p w14:paraId="2AD81622" w14:textId="00343A36" w:rsidR="00885E57" w:rsidRDefault="00004E01" w:rsidP="00F851EE">
            <w:pPr>
              <w:spacing w:line="0" w:lineRule="atLeast"/>
              <w:contextualSpacing/>
              <w:jc w:val="both"/>
              <w:rPr>
                <w:rFonts w:eastAsia="Times New Roman"/>
                <w:lang w:eastAsia="es-ES"/>
              </w:rPr>
            </w:pPr>
            <w:r>
              <w:sym w:font="Symbol" w:char="F0B7"/>
            </w:r>
            <w:r>
              <w:t xml:space="preserve"> At least three (3) similar</w:t>
            </w:r>
            <w:r w:rsidR="00C2626F">
              <w:t xml:space="preserve"> assessments</w:t>
            </w:r>
            <w:r>
              <w:t xml:space="preserve"> </w:t>
            </w:r>
            <w:r w:rsidR="00C2626F">
              <w:t xml:space="preserve">using </w:t>
            </w:r>
            <w:r>
              <w:t xml:space="preserve">ISO </w:t>
            </w:r>
            <w:r w:rsidR="00F851EE" w:rsidRPr="00F851EE">
              <w:t>Quality Management System</w:t>
            </w:r>
            <w:r>
              <w:t xml:space="preserve"> Certification </w:t>
            </w:r>
            <w:r w:rsidR="00F851EE">
              <w:t>in health care</w:t>
            </w:r>
            <w:r w:rsidR="00C2626F">
              <w:t xml:space="preserve"> </w:t>
            </w:r>
            <w:proofErr w:type="gramStart"/>
            <w:r w:rsidR="00C2626F">
              <w:t xml:space="preserve">or </w:t>
            </w:r>
            <w:r>
              <w:t xml:space="preserve"> </w:t>
            </w:r>
            <w:r w:rsidR="00C2626F">
              <w:t>ISO</w:t>
            </w:r>
            <w:proofErr w:type="gramEnd"/>
            <w:r w:rsidR="00C2626F">
              <w:t xml:space="preserve"> 15189 or equivalent</w:t>
            </w:r>
            <w:r w:rsidR="00F851EE">
              <w:t xml:space="preserve"> </w:t>
            </w:r>
          </w:p>
        </w:tc>
      </w:tr>
      <w:tr w:rsidR="00F851EE" w14:paraId="2CD3B27B" w14:textId="77777777" w:rsidTr="00885E57">
        <w:tc>
          <w:tcPr>
            <w:tcW w:w="4675" w:type="dxa"/>
          </w:tcPr>
          <w:p w14:paraId="46AD0B6A" w14:textId="19024476" w:rsidR="00F851EE" w:rsidRDefault="00C2626F" w:rsidP="00824EB3">
            <w:pPr>
              <w:spacing w:line="0" w:lineRule="atLeast"/>
              <w:contextualSpacing/>
              <w:jc w:val="both"/>
            </w:pPr>
            <w:r>
              <w:rPr>
                <w:bCs/>
              </w:rPr>
              <w:t>Team Member</w:t>
            </w:r>
            <w:r w:rsidR="00617A67">
              <w:rPr>
                <w:bCs/>
              </w:rPr>
              <w:t xml:space="preserve"> (2)</w:t>
            </w:r>
          </w:p>
        </w:tc>
        <w:tc>
          <w:tcPr>
            <w:tcW w:w="4675" w:type="dxa"/>
          </w:tcPr>
          <w:p w14:paraId="2227DD84" w14:textId="6AA2B2CA" w:rsidR="00C2626F" w:rsidRDefault="00125279" w:rsidP="00C2626F">
            <w:pPr>
              <w:spacing w:line="0" w:lineRule="atLeast"/>
              <w:jc w:val="both"/>
            </w:pPr>
            <w:r>
              <w:sym w:font="Symbol" w:char="F0B7"/>
            </w:r>
            <w:r>
              <w:t xml:space="preserve"> </w:t>
            </w:r>
            <w:r w:rsidR="00EC70D4">
              <w:t xml:space="preserve"> </w:t>
            </w:r>
            <w:r w:rsidR="00C2626F">
              <w:t>University graduate with a Bachelor d</w:t>
            </w:r>
            <w:r w:rsidR="00EC70D4" w:rsidRPr="00EC70D4">
              <w:t>egree in Medici</w:t>
            </w:r>
            <w:r w:rsidR="00EC70D4">
              <w:t xml:space="preserve">ne, Medical Laboratory Science </w:t>
            </w:r>
            <w:r w:rsidR="00824EB3">
              <w:t>or equivalent</w:t>
            </w:r>
            <w:r w:rsidR="00C2626F">
              <w:t xml:space="preserve"> with a Master degree in Public Health., with not less than five (5) years of experience in the field of Laboratory assessments or accreditation. </w:t>
            </w:r>
          </w:p>
          <w:p w14:paraId="78B05603" w14:textId="17A44E78" w:rsidR="00C2626F" w:rsidRDefault="00C2626F" w:rsidP="00C2626F">
            <w:pPr>
              <w:spacing w:line="0" w:lineRule="atLeast"/>
              <w:jc w:val="both"/>
            </w:pPr>
            <w:r>
              <w:sym w:font="Symbol" w:char="F0B7"/>
            </w:r>
            <w:r>
              <w:t xml:space="preserve"> At least three (3) similar assessments using ISO </w:t>
            </w:r>
            <w:r w:rsidRPr="00F851EE">
              <w:t>Quality Management System</w:t>
            </w:r>
            <w:r>
              <w:t xml:space="preserve"> Certification in health care or ISO 15189 or equivalent</w:t>
            </w:r>
          </w:p>
          <w:p w14:paraId="3ED3A4C0" w14:textId="0B5AFE01" w:rsidR="00125279" w:rsidRDefault="00125279" w:rsidP="00125279">
            <w:pPr>
              <w:spacing w:line="0" w:lineRule="atLeast"/>
              <w:jc w:val="both"/>
            </w:pPr>
            <w:r>
              <w:lastRenderedPageBreak/>
              <w:sym w:font="Symbol" w:char="F0B7"/>
            </w:r>
            <w:r>
              <w:t xml:space="preserve"> </w:t>
            </w:r>
            <w:r w:rsidR="00824EB3">
              <w:t xml:space="preserve"> </w:t>
            </w:r>
            <w:r>
              <w:t>No</w:t>
            </w:r>
            <w:r w:rsidR="00824EB3">
              <w:t xml:space="preserve"> </w:t>
            </w:r>
            <w:r w:rsidR="00824EB3" w:rsidRPr="00EC70D4">
              <w:t xml:space="preserve">less than </w:t>
            </w:r>
            <w:r w:rsidR="00C2626F">
              <w:t>five</w:t>
            </w:r>
            <w:r w:rsidR="00824EB3" w:rsidRPr="00EC70D4">
              <w:t xml:space="preserve"> (</w:t>
            </w:r>
            <w:r w:rsidR="00C2626F">
              <w:t>5</w:t>
            </w:r>
            <w:r w:rsidR="00824EB3" w:rsidRPr="00EC70D4">
              <w:t xml:space="preserve">) years of experience </w:t>
            </w:r>
            <w:r w:rsidR="00EC70D4" w:rsidRPr="00EC70D4">
              <w:t>with certification in Quality Management in Health, M</w:t>
            </w:r>
            <w:r>
              <w:t>edical Laboratory or equivalent.</w:t>
            </w:r>
          </w:p>
          <w:p w14:paraId="779BBDF7" w14:textId="4AB5FC16" w:rsidR="00F851EE" w:rsidRDefault="00EC70D4" w:rsidP="00A77E25">
            <w:pPr>
              <w:spacing w:line="0" w:lineRule="atLeast"/>
              <w:jc w:val="both"/>
            </w:pPr>
            <w:r w:rsidRPr="00EC70D4">
              <w:t xml:space="preserve"> </w:t>
            </w:r>
            <w:r w:rsidR="00125279">
              <w:sym w:font="Symbol" w:char="F0B7"/>
            </w:r>
            <w:r w:rsidR="00125279">
              <w:t xml:space="preserve"> At least</w:t>
            </w:r>
            <w:r w:rsidRPr="00EC70D4">
              <w:t xml:space="preserve"> t</w:t>
            </w:r>
            <w:r w:rsidR="00A77E25">
              <w:t>hree</w:t>
            </w:r>
            <w:r w:rsidRPr="00EC70D4">
              <w:t xml:space="preserve"> (</w:t>
            </w:r>
            <w:r w:rsidR="00A77E25">
              <w:t>3</w:t>
            </w:r>
            <w:r w:rsidRPr="00EC70D4">
              <w:t>) experiences in laboratory certification and accreditation processes and proven experience in design, adaptation and implementation of standards, protocols and guidelines for Certification and accreditation of Laboratories.</w:t>
            </w:r>
            <w:r w:rsidR="00125279">
              <w:t xml:space="preserve"> </w:t>
            </w:r>
          </w:p>
        </w:tc>
      </w:tr>
    </w:tbl>
    <w:p w14:paraId="2C7E7F72" w14:textId="58643B61" w:rsidR="00222F06" w:rsidRDefault="00222F06" w:rsidP="00222F06">
      <w:pPr>
        <w:spacing w:after="0" w:line="0" w:lineRule="atLeast"/>
        <w:contextualSpacing/>
        <w:jc w:val="both"/>
        <w:rPr>
          <w:rFonts w:eastAsia="Times New Roman"/>
          <w:lang w:eastAsia="es-ES"/>
        </w:rPr>
      </w:pPr>
    </w:p>
    <w:p w14:paraId="2D85C95E" w14:textId="77777777" w:rsidR="00885E57" w:rsidRDefault="00885E57" w:rsidP="00222F06">
      <w:pPr>
        <w:spacing w:after="0" w:line="0" w:lineRule="atLeast"/>
        <w:contextualSpacing/>
        <w:jc w:val="both"/>
        <w:rPr>
          <w:rFonts w:eastAsia="Times New Roman"/>
          <w:lang w:eastAsia="es-ES"/>
        </w:rPr>
      </w:pPr>
    </w:p>
    <w:p w14:paraId="133116FF" w14:textId="77777777" w:rsidR="007705EB" w:rsidRPr="007705EB" w:rsidRDefault="007705EB" w:rsidP="007705EB">
      <w:pPr>
        <w:numPr>
          <w:ilvl w:val="0"/>
          <w:numId w:val="8"/>
        </w:numPr>
        <w:spacing w:after="0" w:line="0" w:lineRule="atLeast"/>
        <w:contextualSpacing/>
        <w:jc w:val="both"/>
        <w:rPr>
          <w:rFonts w:eastAsia="Times New Roman"/>
          <w:b/>
          <w:lang w:eastAsia="es-ES"/>
        </w:rPr>
      </w:pPr>
      <w:r w:rsidRPr="007705EB">
        <w:rPr>
          <w:rFonts w:eastAsia="Times New Roman"/>
          <w:b/>
          <w:lang w:eastAsia="es-ES"/>
        </w:rPr>
        <w:t>Duration and Characteristics of the Consultancy</w:t>
      </w:r>
    </w:p>
    <w:p w14:paraId="5D4BFE11" w14:textId="77777777" w:rsidR="007705EB" w:rsidRPr="007705EB" w:rsidRDefault="007705EB" w:rsidP="007705EB">
      <w:pPr>
        <w:spacing w:after="0" w:line="0" w:lineRule="atLeast"/>
        <w:ind w:left="1080"/>
        <w:contextualSpacing/>
        <w:jc w:val="both"/>
        <w:rPr>
          <w:rFonts w:eastAsia="Times New Roman"/>
          <w:b/>
          <w:lang w:eastAsia="es-ES"/>
        </w:rPr>
      </w:pPr>
    </w:p>
    <w:p w14:paraId="475EAC50" w14:textId="77777777" w:rsidR="007705EB" w:rsidRPr="007705EB" w:rsidRDefault="007705EB" w:rsidP="007705EB">
      <w:pPr>
        <w:numPr>
          <w:ilvl w:val="0"/>
          <w:numId w:val="10"/>
        </w:numPr>
        <w:spacing w:after="0" w:line="240" w:lineRule="auto"/>
        <w:contextualSpacing/>
        <w:jc w:val="both"/>
        <w:rPr>
          <w:rFonts w:eastAsia="Calibri"/>
          <w:lang w:val="en-US"/>
        </w:rPr>
      </w:pPr>
      <w:r w:rsidRPr="007705EB">
        <w:rPr>
          <w:rFonts w:eastAsia="Calibri"/>
          <w:b/>
          <w:lang w:val="en-US"/>
        </w:rPr>
        <w:t>Type of consultancy:</w:t>
      </w:r>
      <w:r w:rsidRPr="007705EB">
        <w:rPr>
          <w:rFonts w:eastAsia="Calibri"/>
          <w:lang w:val="en-US"/>
        </w:rPr>
        <w:t xml:space="preserve"> Firm</w:t>
      </w:r>
    </w:p>
    <w:p w14:paraId="2F8A2E01" w14:textId="0CC313D4" w:rsidR="002D3DF4" w:rsidRPr="002D3DF4" w:rsidRDefault="007705EB" w:rsidP="002D3DF4">
      <w:pPr>
        <w:numPr>
          <w:ilvl w:val="0"/>
          <w:numId w:val="10"/>
        </w:numPr>
        <w:spacing w:after="0" w:line="240" w:lineRule="auto"/>
        <w:contextualSpacing/>
        <w:jc w:val="both"/>
        <w:rPr>
          <w:rFonts w:eastAsia="Calibri"/>
          <w:lang w:val="en-US"/>
        </w:rPr>
      </w:pPr>
      <w:r w:rsidRPr="002D3DF4">
        <w:rPr>
          <w:rFonts w:eastAsia="Calibri"/>
          <w:b/>
          <w:lang w:val="en-US"/>
        </w:rPr>
        <w:t>Duration:</w:t>
      </w:r>
      <w:r w:rsidRPr="002D3DF4">
        <w:rPr>
          <w:rFonts w:eastAsia="Calibri"/>
          <w:lang w:val="en-US"/>
        </w:rPr>
        <w:t xml:space="preserve"> </w:t>
      </w:r>
      <w:r w:rsidR="002D3DF4" w:rsidRPr="002D3DF4">
        <w:rPr>
          <w:rFonts w:eastAsia="Calibri"/>
          <w:lang w:val="en-US"/>
        </w:rPr>
        <w:t>This assignment is expected to be completed over a 12-month</w:t>
      </w:r>
      <w:r w:rsidR="002D3DF4">
        <w:rPr>
          <w:rFonts w:eastAsia="Calibri"/>
          <w:lang w:val="en-US"/>
        </w:rPr>
        <w:t xml:space="preserve"> </w:t>
      </w:r>
      <w:r w:rsidR="002D3DF4" w:rsidRPr="002D3DF4">
        <w:rPr>
          <w:rFonts w:eastAsia="Calibri"/>
          <w:lang w:val="en-US"/>
        </w:rPr>
        <w:t>period from contract effective date.</w:t>
      </w:r>
    </w:p>
    <w:p w14:paraId="683E3793" w14:textId="3CCF20BD" w:rsidR="007705EB" w:rsidRPr="002D3DF4" w:rsidRDefault="007705EB" w:rsidP="002D3DF4">
      <w:pPr>
        <w:numPr>
          <w:ilvl w:val="0"/>
          <w:numId w:val="10"/>
        </w:numPr>
        <w:spacing w:after="0" w:line="240" w:lineRule="auto"/>
        <w:contextualSpacing/>
        <w:jc w:val="both"/>
        <w:rPr>
          <w:rFonts w:eastAsia="Calibri"/>
          <w:lang w:val="en-US"/>
        </w:rPr>
      </w:pPr>
      <w:r w:rsidRPr="002D3DF4">
        <w:rPr>
          <w:rFonts w:eastAsia="Calibri"/>
          <w:b/>
          <w:lang w:val="en-US"/>
        </w:rPr>
        <w:t>Assignment Location</w:t>
      </w:r>
      <w:r w:rsidRPr="002D3DF4">
        <w:rPr>
          <w:rFonts w:eastAsia="Calibri"/>
          <w:lang w:val="en-US"/>
        </w:rPr>
        <w:t xml:space="preserve">: The assignment requires field work </w:t>
      </w:r>
      <w:r w:rsidR="0009386C" w:rsidRPr="002D3DF4">
        <w:rPr>
          <w:rFonts w:eastAsia="Calibri"/>
          <w:lang w:val="en-US"/>
        </w:rPr>
        <w:t>on island in</w:t>
      </w:r>
      <w:r w:rsidR="00EA1E4E" w:rsidRPr="002D3DF4">
        <w:rPr>
          <w:rFonts w:eastAsia="Calibri"/>
          <w:lang w:val="en-US"/>
        </w:rPr>
        <w:t xml:space="preserve"> Saint Lucia and therefore the C</w:t>
      </w:r>
      <w:r w:rsidRPr="002D3DF4">
        <w:rPr>
          <w:rFonts w:eastAsia="Calibri"/>
          <w:lang w:val="en-US"/>
        </w:rPr>
        <w:t xml:space="preserve">onsultants are required to ensure presence in Saint Lucia especially at critical periods, including </w:t>
      </w:r>
      <w:r w:rsidR="00526644" w:rsidRPr="002D3DF4">
        <w:rPr>
          <w:rFonts w:eastAsia="Calibri"/>
          <w:lang w:val="en-US"/>
        </w:rPr>
        <w:t>implementation of the R</w:t>
      </w:r>
      <w:r w:rsidRPr="002D3DF4">
        <w:rPr>
          <w:rFonts w:eastAsia="Calibri"/>
          <w:lang w:val="en-US"/>
        </w:rPr>
        <w:t xml:space="preserve">eadiness </w:t>
      </w:r>
      <w:r w:rsidR="00526644" w:rsidRPr="002D3DF4">
        <w:rPr>
          <w:rFonts w:eastAsia="Calibri"/>
          <w:lang w:val="en-US"/>
        </w:rPr>
        <w:t>A</w:t>
      </w:r>
      <w:r w:rsidR="00EA1E4E" w:rsidRPr="002D3DF4">
        <w:rPr>
          <w:rFonts w:eastAsia="Calibri"/>
          <w:lang w:val="en-US"/>
        </w:rPr>
        <w:t>ssessment</w:t>
      </w:r>
      <w:r w:rsidRPr="002D3DF4">
        <w:rPr>
          <w:rFonts w:eastAsia="Calibri"/>
          <w:lang w:val="en-US"/>
        </w:rPr>
        <w:t xml:space="preserve">, </w:t>
      </w:r>
      <w:r w:rsidR="00EA1E4E" w:rsidRPr="002D3DF4">
        <w:rPr>
          <w:rFonts w:eastAsia="Calibri"/>
          <w:lang w:val="en-US"/>
        </w:rPr>
        <w:t xml:space="preserve">and audits. </w:t>
      </w:r>
      <w:r w:rsidR="00617A67" w:rsidRPr="002D3DF4">
        <w:rPr>
          <w:rFonts w:eastAsia="Calibri"/>
          <w:lang w:val="en-US"/>
        </w:rPr>
        <w:t>Therefore,</w:t>
      </w:r>
      <w:r w:rsidR="00526644" w:rsidRPr="002D3DF4">
        <w:rPr>
          <w:rFonts w:eastAsia="Calibri"/>
          <w:lang w:val="en-US"/>
        </w:rPr>
        <w:t xml:space="preserve"> consideration should be given to the COVID-19 situation and the proposal </w:t>
      </w:r>
      <w:r w:rsidR="00CC6E60" w:rsidRPr="002D3DF4">
        <w:rPr>
          <w:rFonts w:eastAsia="Calibri"/>
          <w:lang w:val="en-US"/>
        </w:rPr>
        <w:t xml:space="preserve">of </w:t>
      </w:r>
      <w:r w:rsidR="00526644" w:rsidRPr="002D3DF4">
        <w:rPr>
          <w:rFonts w:eastAsia="Calibri"/>
          <w:lang w:val="en-US"/>
        </w:rPr>
        <w:t xml:space="preserve">strategies towards achieving the </w:t>
      </w:r>
      <w:r w:rsidR="00CC6E60" w:rsidRPr="002D3DF4">
        <w:rPr>
          <w:rFonts w:eastAsia="Calibri"/>
          <w:lang w:val="en-US"/>
        </w:rPr>
        <w:t>scope of works of the</w:t>
      </w:r>
      <w:r w:rsidR="00526644" w:rsidRPr="002D3DF4">
        <w:rPr>
          <w:rFonts w:eastAsia="Calibri"/>
          <w:lang w:val="en-US"/>
        </w:rPr>
        <w:t xml:space="preserve"> terms of reference</w:t>
      </w:r>
      <w:r w:rsidR="00295D04" w:rsidRPr="002D3DF4">
        <w:rPr>
          <w:rFonts w:eastAsia="Calibri"/>
          <w:lang w:val="en-US"/>
        </w:rPr>
        <w:t xml:space="preserve"> (TOR)</w:t>
      </w:r>
      <w:r w:rsidR="00CC6E60" w:rsidRPr="002D3DF4">
        <w:rPr>
          <w:rFonts w:eastAsia="Calibri"/>
          <w:lang w:val="en-US"/>
        </w:rPr>
        <w:t>.</w:t>
      </w:r>
    </w:p>
    <w:p w14:paraId="487E4F77" w14:textId="77777777" w:rsidR="00CA6FAB" w:rsidRPr="007705EB" w:rsidRDefault="00CA6FAB" w:rsidP="00CA6FAB">
      <w:pPr>
        <w:spacing w:after="0" w:line="240" w:lineRule="auto"/>
        <w:ind w:left="1080"/>
        <w:contextualSpacing/>
        <w:jc w:val="both"/>
        <w:rPr>
          <w:rFonts w:eastAsia="Calibri"/>
          <w:lang w:val="en-US"/>
        </w:rPr>
      </w:pPr>
    </w:p>
    <w:p w14:paraId="35E6F87E" w14:textId="77777777" w:rsidR="007705EB" w:rsidRPr="007705EB" w:rsidRDefault="007705EB" w:rsidP="007705EB">
      <w:pPr>
        <w:spacing w:line="240" w:lineRule="auto"/>
        <w:ind w:left="360"/>
        <w:jc w:val="both"/>
        <w:rPr>
          <w:rFonts w:eastAsia="Calibri"/>
          <w:b/>
          <w:bCs/>
          <w:color w:val="000000"/>
          <w:lang w:val="en-US"/>
        </w:rPr>
      </w:pPr>
      <w:r w:rsidRPr="007705EB">
        <w:rPr>
          <w:rFonts w:eastAsia="Calibri"/>
          <w:b/>
          <w:bCs/>
          <w:color w:val="000000"/>
          <w:lang w:val="en-US"/>
        </w:rPr>
        <w:t xml:space="preserve">Execution of this Terms of Reference requires the following: </w:t>
      </w:r>
    </w:p>
    <w:p w14:paraId="78D7B770" w14:textId="77777777" w:rsidR="007705EB" w:rsidRPr="007705EB" w:rsidRDefault="007705EB" w:rsidP="007705EB">
      <w:pPr>
        <w:numPr>
          <w:ilvl w:val="2"/>
          <w:numId w:val="9"/>
        </w:numPr>
        <w:spacing w:after="0" w:line="240" w:lineRule="auto"/>
        <w:contextualSpacing/>
        <w:jc w:val="both"/>
        <w:rPr>
          <w:rFonts w:eastAsia="Calibri"/>
          <w:bCs/>
          <w:color w:val="000000"/>
          <w:lang w:val="en-US"/>
        </w:rPr>
      </w:pPr>
      <w:r w:rsidRPr="007705EB">
        <w:rPr>
          <w:rFonts w:eastAsia="Calibri"/>
          <w:bCs/>
          <w:color w:val="000000"/>
          <w:lang w:val="en-US"/>
        </w:rPr>
        <w:t>Excellent communication skills and excellent knowledge of the English language (both spoken and written); it is important to note that Stakeholder engagement is critical to this consultancy.</w:t>
      </w:r>
    </w:p>
    <w:p w14:paraId="06A53056" w14:textId="77777777" w:rsidR="007705EB" w:rsidRPr="007705EB" w:rsidRDefault="007705EB" w:rsidP="007705EB">
      <w:pPr>
        <w:numPr>
          <w:ilvl w:val="2"/>
          <w:numId w:val="9"/>
        </w:numPr>
        <w:spacing w:after="0" w:line="240" w:lineRule="auto"/>
        <w:contextualSpacing/>
        <w:jc w:val="both"/>
        <w:rPr>
          <w:rFonts w:eastAsia="Calibri"/>
          <w:bCs/>
          <w:color w:val="000000"/>
          <w:lang w:val="en-US"/>
        </w:rPr>
      </w:pPr>
      <w:r w:rsidRPr="007705EB">
        <w:rPr>
          <w:rFonts w:eastAsia="Calibri"/>
          <w:bCs/>
          <w:color w:val="000000"/>
          <w:lang w:val="en-US"/>
        </w:rPr>
        <w:t>The consultant is expected to engage the Health Sector Stakeholders throughout the entire process from inception.</w:t>
      </w:r>
    </w:p>
    <w:p w14:paraId="0A3C1568" w14:textId="77777777" w:rsidR="007705EB" w:rsidRPr="007705EB" w:rsidRDefault="007705EB" w:rsidP="007705EB">
      <w:pPr>
        <w:numPr>
          <w:ilvl w:val="2"/>
          <w:numId w:val="9"/>
        </w:numPr>
        <w:spacing w:after="0" w:line="240" w:lineRule="auto"/>
        <w:contextualSpacing/>
        <w:jc w:val="both"/>
        <w:rPr>
          <w:rFonts w:eastAsia="Calibri"/>
          <w:bCs/>
          <w:color w:val="000000"/>
          <w:lang w:val="en-US"/>
        </w:rPr>
      </w:pPr>
      <w:r w:rsidRPr="007705EB">
        <w:rPr>
          <w:rFonts w:eastAsia="Calibri"/>
          <w:bCs/>
          <w:color w:val="000000"/>
          <w:lang w:val="en-US"/>
        </w:rPr>
        <w:t xml:space="preserve">Ability to interface with government officials, and other stakeholders; </w:t>
      </w:r>
    </w:p>
    <w:p w14:paraId="3E0DF92B" w14:textId="59EFFFF5" w:rsidR="007705EB" w:rsidRDefault="007705EB" w:rsidP="007705EB">
      <w:pPr>
        <w:numPr>
          <w:ilvl w:val="2"/>
          <w:numId w:val="9"/>
        </w:numPr>
        <w:spacing w:after="0" w:line="240" w:lineRule="auto"/>
        <w:contextualSpacing/>
        <w:jc w:val="both"/>
        <w:rPr>
          <w:rFonts w:eastAsia="Calibri"/>
          <w:bCs/>
          <w:color w:val="000000"/>
          <w:lang w:val="en-US"/>
        </w:rPr>
      </w:pPr>
      <w:r w:rsidRPr="007705EB">
        <w:rPr>
          <w:rFonts w:eastAsia="Calibri"/>
          <w:bCs/>
          <w:color w:val="000000"/>
          <w:lang w:val="en-US"/>
        </w:rPr>
        <w:t>Ability to travel and conduct site visits to the laboratories and various testing sites (and possibly other health</w:t>
      </w:r>
      <w:r w:rsidR="00247FD5">
        <w:rPr>
          <w:rFonts w:eastAsia="Calibri"/>
          <w:bCs/>
          <w:color w:val="000000"/>
          <w:lang w:val="en-US"/>
        </w:rPr>
        <w:t xml:space="preserve"> facilities) across Saint Lucia as necessary.</w:t>
      </w:r>
    </w:p>
    <w:p w14:paraId="411D86F4" w14:textId="77777777" w:rsidR="00904BD4" w:rsidRDefault="00904BD4" w:rsidP="00904BD4">
      <w:pPr>
        <w:spacing w:after="0" w:line="240" w:lineRule="auto"/>
        <w:ind w:left="1620"/>
        <w:contextualSpacing/>
        <w:jc w:val="both"/>
        <w:rPr>
          <w:rFonts w:eastAsia="Calibri"/>
          <w:bCs/>
          <w:color w:val="000000"/>
          <w:lang w:val="en-US"/>
        </w:rPr>
      </w:pPr>
    </w:p>
    <w:p w14:paraId="18F04F16" w14:textId="45AA6BB0" w:rsidR="00247FD5" w:rsidRPr="00247FD5" w:rsidRDefault="00247FD5" w:rsidP="00247FD5">
      <w:pPr>
        <w:spacing w:after="0" w:line="240" w:lineRule="auto"/>
        <w:contextualSpacing/>
        <w:jc w:val="both"/>
        <w:rPr>
          <w:rFonts w:eastAsia="Calibri"/>
          <w:b/>
          <w:bCs/>
          <w:color w:val="000000"/>
          <w:lang w:val="en-US"/>
        </w:rPr>
      </w:pPr>
      <w:r w:rsidRPr="00247FD5">
        <w:rPr>
          <w:rFonts w:eastAsia="Calibri"/>
          <w:b/>
          <w:bCs/>
          <w:color w:val="000000"/>
          <w:lang w:val="en-US"/>
        </w:rPr>
        <w:t>Client’s Responsibility</w:t>
      </w:r>
    </w:p>
    <w:p w14:paraId="5616CC2B" w14:textId="11F05C0C" w:rsidR="00247FD5" w:rsidRDefault="00247FD5" w:rsidP="00247FD5">
      <w:pPr>
        <w:spacing w:after="0" w:line="240" w:lineRule="auto"/>
        <w:contextualSpacing/>
        <w:jc w:val="both"/>
        <w:rPr>
          <w:rFonts w:eastAsia="Calibri"/>
          <w:bCs/>
          <w:color w:val="000000"/>
          <w:lang w:val="en-US"/>
        </w:rPr>
      </w:pPr>
      <w:r w:rsidRPr="00247FD5">
        <w:rPr>
          <w:rFonts w:eastAsia="Calibri"/>
          <w:bCs/>
          <w:color w:val="000000"/>
          <w:lang w:val="en-US"/>
        </w:rPr>
        <w:t xml:space="preserve">On behalf of </w:t>
      </w:r>
      <w:r w:rsidR="00295D04">
        <w:rPr>
          <w:rFonts w:eastAsia="Calibri"/>
          <w:bCs/>
          <w:color w:val="000000"/>
          <w:lang w:val="en-US"/>
        </w:rPr>
        <w:t>the Department of Health and Wellness</w:t>
      </w:r>
      <w:r w:rsidRPr="00247FD5">
        <w:rPr>
          <w:rFonts w:eastAsia="Calibri"/>
          <w:bCs/>
          <w:color w:val="000000"/>
          <w:lang w:val="en-US"/>
        </w:rPr>
        <w:t>, the Quality Management Representative</w:t>
      </w:r>
      <w:r w:rsidR="00F65B0B">
        <w:rPr>
          <w:rFonts w:eastAsia="Calibri"/>
          <w:bCs/>
          <w:color w:val="000000"/>
          <w:lang w:val="en-US"/>
        </w:rPr>
        <w:t>(s)</w:t>
      </w:r>
      <w:r w:rsidRPr="00247FD5">
        <w:rPr>
          <w:rFonts w:eastAsia="Calibri"/>
          <w:bCs/>
          <w:color w:val="000000"/>
          <w:lang w:val="en-US"/>
        </w:rPr>
        <w:t xml:space="preserve"> or </w:t>
      </w:r>
      <w:r w:rsidR="00295D04">
        <w:rPr>
          <w:rFonts w:eastAsia="Calibri"/>
          <w:bCs/>
          <w:color w:val="000000"/>
          <w:lang w:val="en-US"/>
        </w:rPr>
        <w:t>a</w:t>
      </w:r>
      <w:r w:rsidRPr="00247FD5">
        <w:rPr>
          <w:rFonts w:eastAsia="Calibri"/>
          <w:bCs/>
          <w:color w:val="000000"/>
          <w:lang w:val="en-US"/>
        </w:rPr>
        <w:t xml:space="preserve"> duly designated representative</w:t>
      </w:r>
      <w:r w:rsidR="00F65B0B">
        <w:rPr>
          <w:rFonts w:eastAsia="Calibri"/>
          <w:bCs/>
          <w:color w:val="000000"/>
          <w:lang w:val="en-US"/>
        </w:rPr>
        <w:t>(s)</w:t>
      </w:r>
      <w:r w:rsidRPr="00247FD5">
        <w:rPr>
          <w:rFonts w:eastAsia="Calibri"/>
          <w:bCs/>
          <w:color w:val="000000"/>
          <w:lang w:val="en-US"/>
        </w:rPr>
        <w:t xml:space="preserve">, shall evaluate the quality of work delivered by the </w:t>
      </w:r>
      <w:r w:rsidR="009D088C">
        <w:rPr>
          <w:rFonts w:eastAsia="Calibri"/>
          <w:bCs/>
          <w:color w:val="000000"/>
          <w:lang w:val="en-US"/>
        </w:rPr>
        <w:t>Consultants</w:t>
      </w:r>
      <w:r w:rsidRPr="00247FD5">
        <w:rPr>
          <w:rFonts w:eastAsia="Calibri"/>
          <w:bCs/>
          <w:color w:val="000000"/>
          <w:lang w:val="en-US"/>
        </w:rPr>
        <w:t xml:space="preserve"> based on this TOR to ensure the quality and relevance of work being conducted, and based on this, shall issue a written project acceptance/approval, retention, or discontinuance.</w:t>
      </w:r>
    </w:p>
    <w:p w14:paraId="17BD47E0" w14:textId="77777777" w:rsidR="009D088C" w:rsidRPr="00247FD5" w:rsidRDefault="009D088C" w:rsidP="00247FD5">
      <w:pPr>
        <w:spacing w:after="0" w:line="240" w:lineRule="auto"/>
        <w:contextualSpacing/>
        <w:jc w:val="both"/>
        <w:rPr>
          <w:rFonts w:eastAsia="Calibri"/>
          <w:bCs/>
          <w:color w:val="000000"/>
          <w:lang w:val="en-US"/>
        </w:rPr>
      </w:pPr>
    </w:p>
    <w:p w14:paraId="43A36AE8" w14:textId="372C8A74" w:rsidR="00247FD5" w:rsidRDefault="00247FD5" w:rsidP="00247FD5">
      <w:pPr>
        <w:spacing w:after="0" w:line="240" w:lineRule="auto"/>
        <w:contextualSpacing/>
        <w:jc w:val="both"/>
        <w:rPr>
          <w:rFonts w:eastAsia="Calibri"/>
          <w:bCs/>
          <w:color w:val="000000"/>
          <w:lang w:val="en-US"/>
        </w:rPr>
      </w:pPr>
      <w:r w:rsidRPr="00247FD5">
        <w:rPr>
          <w:rFonts w:eastAsia="Calibri"/>
          <w:bCs/>
          <w:color w:val="000000"/>
          <w:lang w:val="en-US"/>
        </w:rPr>
        <w:t xml:space="preserve">The following comprise the general expectations from </w:t>
      </w:r>
      <w:r w:rsidR="00F65B0B" w:rsidRPr="00F65B0B">
        <w:rPr>
          <w:rFonts w:eastAsia="Calibri"/>
          <w:bCs/>
          <w:color w:val="000000"/>
          <w:lang w:val="en-US"/>
        </w:rPr>
        <w:t>Department of Health and Wellness</w:t>
      </w:r>
      <w:r w:rsidRPr="00247FD5">
        <w:rPr>
          <w:rFonts w:eastAsia="Calibri"/>
          <w:bCs/>
          <w:color w:val="000000"/>
          <w:lang w:val="en-US"/>
        </w:rPr>
        <w:t>, as client:</w:t>
      </w:r>
    </w:p>
    <w:p w14:paraId="6F492596" w14:textId="6505D0BD" w:rsidR="00247FD5" w:rsidRPr="00F65B0B" w:rsidRDefault="00247FD5" w:rsidP="00E95DF8">
      <w:pPr>
        <w:pStyle w:val="ListParagraph"/>
        <w:numPr>
          <w:ilvl w:val="6"/>
          <w:numId w:val="8"/>
        </w:numPr>
        <w:spacing w:after="0" w:line="240" w:lineRule="auto"/>
        <w:jc w:val="both"/>
        <w:rPr>
          <w:rFonts w:eastAsia="Calibri"/>
          <w:bCs/>
          <w:color w:val="000000"/>
          <w:lang w:val="en-US"/>
        </w:rPr>
      </w:pPr>
      <w:r w:rsidRPr="00F65B0B">
        <w:rPr>
          <w:rFonts w:eastAsia="Calibri"/>
          <w:bCs/>
          <w:color w:val="000000"/>
          <w:lang w:val="en-US"/>
        </w:rPr>
        <w:t xml:space="preserve">Prior to any execution of activities related to this Terms of Reference, the </w:t>
      </w:r>
      <w:r w:rsidR="00F65B0B" w:rsidRPr="00F65B0B">
        <w:rPr>
          <w:rFonts w:eastAsia="Calibri"/>
          <w:bCs/>
          <w:color w:val="000000"/>
          <w:lang w:val="en-US"/>
        </w:rPr>
        <w:t>Department of Health</w:t>
      </w:r>
      <w:r w:rsidRPr="00F65B0B">
        <w:rPr>
          <w:rFonts w:eastAsia="Calibri"/>
          <w:bCs/>
          <w:color w:val="000000"/>
          <w:lang w:val="en-US"/>
        </w:rPr>
        <w:t xml:space="preserve"> Quality Management Structure shall convene a meeting between the representatives of the </w:t>
      </w:r>
      <w:r w:rsidR="00F65B0B">
        <w:rPr>
          <w:rFonts w:eastAsia="Calibri"/>
          <w:bCs/>
          <w:color w:val="000000"/>
          <w:lang w:val="en-US"/>
        </w:rPr>
        <w:t xml:space="preserve">Firm </w:t>
      </w:r>
      <w:r w:rsidRPr="00F65B0B">
        <w:rPr>
          <w:rFonts w:eastAsia="Calibri"/>
          <w:bCs/>
          <w:color w:val="000000"/>
          <w:lang w:val="en-US"/>
        </w:rPr>
        <w:t xml:space="preserve">and the </w:t>
      </w:r>
      <w:r w:rsidR="00F65B0B">
        <w:rPr>
          <w:rFonts w:eastAsia="Calibri"/>
          <w:bCs/>
          <w:color w:val="000000"/>
          <w:lang w:val="en-US"/>
        </w:rPr>
        <w:t>Laboratory</w:t>
      </w:r>
      <w:r w:rsidR="00F65B0B" w:rsidRPr="00F65B0B">
        <w:rPr>
          <w:rFonts w:eastAsia="Calibri"/>
          <w:bCs/>
          <w:color w:val="000000"/>
          <w:lang w:val="en-US"/>
        </w:rPr>
        <w:t xml:space="preserve"> </w:t>
      </w:r>
      <w:r w:rsidR="00E95DF8">
        <w:rPr>
          <w:rFonts w:eastAsia="Calibri"/>
          <w:bCs/>
          <w:color w:val="000000"/>
          <w:lang w:val="en-US"/>
        </w:rPr>
        <w:t>Focal</w:t>
      </w:r>
      <w:r w:rsidRPr="00F65B0B">
        <w:rPr>
          <w:rFonts w:eastAsia="Calibri"/>
          <w:bCs/>
          <w:color w:val="000000"/>
          <w:lang w:val="en-US"/>
        </w:rPr>
        <w:t xml:space="preserve"> point persons to be assigned to handle this project. A close anchoring and monitoring of all the </w:t>
      </w:r>
      <w:r w:rsidRPr="00F65B0B">
        <w:rPr>
          <w:rFonts w:eastAsia="Calibri"/>
          <w:bCs/>
          <w:color w:val="000000"/>
          <w:lang w:val="en-US"/>
        </w:rPr>
        <w:lastRenderedPageBreak/>
        <w:t>activities as indicated herein shall be undertaken by the</w:t>
      </w:r>
      <w:r w:rsidR="00E95DF8" w:rsidRPr="00E95DF8">
        <w:t xml:space="preserve"> </w:t>
      </w:r>
      <w:r w:rsidR="00E95DF8" w:rsidRPr="00E95DF8">
        <w:rPr>
          <w:rFonts w:eastAsia="Calibri"/>
          <w:bCs/>
          <w:color w:val="000000"/>
          <w:lang w:val="en-US"/>
        </w:rPr>
        <w:t>Quali</w:t>
      </w:r>
      <w:r w:rsidR="00E95DF8">
        <w:rPr>
          <w:rFonts w:eastAsia="Calibri"/>
          <w:bCs/>
          <w:color w:val="000000"/>
          <w:lang w:val="en-US"/>
        </w:rPr>
        <w:t>ty Management Representative(s)</w:t>
      </w:r>
      <w:r w:rsidRPr="00F65B0B">
        <w:rPr>
          <w:rFonts w:eastAsia="Calibri"/>
          <w:bCs/>
          <w:color w:val="000000"/>
          <w:lang w:val="en-US"/>
        </w:rPr>
        <w:t>;</w:t>
      </w:r>
      <w:r w:rsidR="00F65B0B">
        <w:rPr>
          <w:rFonts w:eastAsia="Calibri"/>
          <w:bCs/>
          <w:color w:val="000000"/>
          <w:lang w:val="en-US"/>
        </w:rPr>
        <w:t xml:space="preserve"> </w:t>
      </w:r>
    </w:p>
    <w:p w14:paraId="220B7D25" w14:textId="77777777" w:rsidR="00F65B0B" w:rsidRDefault="00F65B0B" w:rsidP="00247FD5">
      <w:pPr>
        <w:spacing w:after="0" w:line="240" w:lineRule="auto"/>
        <w:contextualSpacing/>
        <w:jc w:val="both"/>
        <w:rPr>
          <w:rFonts w:eastAsia="Calibri"/>
          <w:bCs/>
          <w:color w:val="000000"/>
          <w:lang w:val="en-US"/>
        </w:rPr>
      </w:pPr>
    </w:p>
    <w:p w14:paraId="6433ED7E" w14:textId="74544AEA" w:rsidR="00247FD5" w:rsidRPr="008842A8" w:rsidRDefault="00247FD5" w:rsidP="008842A8">
      <w:pPr>
        <w:pStyle w:val="ListParagraph"/>
        <w:numPr>
          <w:ilvl w:val="6"/>
          <w:numId w:val="8"/>
        </w:numPr>
        <w:spacing w:after="0" w:line="240" w:lineRule="auto"/>
        <w:jc w:val="both"/>
        <w:rPr>
          <w:rFonts w:eastAsia="Calibri"/>
          <w:bCs/>
          <w:color w:val="000000"/>
          <w:lang w:val="en-US"/>
        </w:rPr>
      </w:pPr>
      <w:r w:rsidRPr="00904BD4">
        <w:rPr>
          <w:rFonts w:eastAsia="Calibri"/>
          <w:bCs/>
          <w:color w:val="000000"/>
          <w:lang w:val="en-US"/>
        </w:rPr>
        <w:t xml:space="preserve">The </w:t>
      </w:r>
      <w:r w:rsidR="008842A8" w:rsidRPr="00904BD4">
        <w:rPr>
          <w:rFonts w:eastAsia="Calibri"/>
          <w:bCs/>
          <w:color w:val="000000"/>
          <w:lang w:val="en-US"/>
        </w:rPr>
        <w:t xml:space="preserve">Quality Management Representative(s) </w:t>
      </w:r>
      <w:r w:rsidRPr="00904BD4">
        <w:rPr>
          <w:rFonts w:eastAsia="Calibri"/>
          <w:bCs/>
          <w:color w:val="000000"/>
          <w:lang w:val="en-US"/>
        </w:rPr>
        <w:t xml:space="preserve">and the </w:t>
      </w:r>
      <w:r w:rsidR="008842A8" w:rsidRPr="00904BD4">
        <w:rPr>
          <w:rFonts w:eastAsia="Calibri"/>
          <w:bCs/>
          <w:color w:val="000000"/>
          <w:lang w:val="en-US"/>
        </w:rPr>
        <w:t>Health System Strengthening Project Implementation Unit</w:t>
      </w:r>
      <w:r w:rsidR="005C697B">
        <w:rPr>
          <w:rFonts w:eastAsia="Calibri"/>
          <w:bCs/>
          <w:color w:val="000000"/>
          <w:lang w:val="en-US"/>
        </w:rPr>
        <w:t xml:space="preserve"> (HSSP-IU)</w:t>
      </w:r>
      <w:r w:rsidR="008842A8" w:rsidRPr="00904BD4">
        <w:rPr>
          <w:rFonts w:eastAsia="Calibri"/>
          <w:bCs/>
          <w:color w:val="000000"/>
          <w:lang w:val="en-US"/>
        </w:rPr>
        <w:t xml:space="preserve"> shall</w:t>
      </w:r>
      <w:r w:rsidRPr="00904BD4">
        <w:rPr>
          <w:rFonts w:eastAsia="Calibri"/>
          <w:bCs/>
          <w:color w:val="000000"/>
          <w:lang w:val="en-US"/>
        </w:rPr>
        <w:t xml:space="preserve"> be responsible</w:t>
      </w:r>
      <w:r w:rsidRPr="008842A8">
        <w:rPr>
          <w:rFonts w:eastAsia="Calibri"/>
          <w:bCs/>
          <w:color w:val="000000"/>
          <w:lang w:val="en-US"/>
        </w:rPr>
        <w:t xml:space="preserve"> for providing technical assistance for the project. They shall closely coordinate with the representatives of the </w:t>
      </w:r>
      <w:r w:rsidR="005F70F9">
        <w:rPr>
          <w:rFonts w:eastAsia="Calibri"/>
          <w:bCs/>
          <w:color w:val="000000"/>
          <w:lang w:val="en-US"/>
        </w:rPr>
        <w:t>Consultant in the conduct of the A</w:t>
      </w:r>
      <w:r w:rsidRPr="008842A8">
        <w:rPr>
          <w:rFonts w:eastAsia="Calibri"/>
          <w:bCs/>
          <w:color w:val="000000"/>
          <w:lang w:val="en-US"/>
        </w:rPr>
        <w:t>udit</w:t>
      </w:r>
      <w:r w:rsidR="005F70F9">
        <w:rPr>
          <w:rFonts w:eastAsia="Calibri"/>
          <w:bCs/>
          <w:color w:val="000000"/>
          <w:lang w:val="en-US"/>
        </w:rPr>
        <w:t>s</w:t>
      </w:r>
      <w:r w:rsidRPr="008842A8">
        <w:rPr>
          <w:rFonts w:eastAsia="Calibri"/>
          <w:bCs/>
          <w:color w:val="000000"/>
          <w:lang w:val="en-US"/>
        </w:rPr>
        <w:t xml:space="preserve"> and other related </w:t>
      </w:r>
      <w:r w:rsidR="00AD6CCE">
        <w:rPr>
          <w:rFonts w:eastAsia="Calibri"/>
          <w:bCs/>
          <w:color w:val="000000"/>
          <w:lang w:val="en-US"/>
        </w:rPr>
        <w:t>accreditation</w:t>
      </w:r>
      <w:r w:rsidRPr="008842A8">
        <w:rPr>
          <w:rFonts w:eastAsia="Calibri"/>
          <w:bCs/>
          <w:color w:val="000000"/>
          <w:lang w:val="en-US"/>
        </w:rPr>
        <w:t xml:space="preserve"> activities, including monitoring of the progress of the various tasks;</w:t>
      </w:r>
      <w:r w:rsidR="008842A8">
        <w:rPr>
          <w:rFonts w:eastAsia="Calibri"/>
          <w:bCs/>
          <w:color w:val="000000"/>
          <w:lang w:val="en-US"/>
        </w:rPr>
        <w:t xml:space="preserve"> </w:t>
      </w:r>
      <w:r w:rsidR="004131B6">
        <w:rPr>
          <w:rFonts w:eastAsia="Calibri"/>
          <w:bCs/>
          <w:color w:val="000000"/>
          <w:lang w:val="en-US"/>
        </w:rPr>
        <w:t>and</w:t>
      </w:r>
    </w:p>
    <w:p w14:paraId="5658A5FA" w14:textId="77777777" w:rsidR="008842A8" w:rsidRDefault="008842A8" w:rsidP="00247FD5">
      <w:pPr>
        <w:spacing w:after="0" w:line="240" w:lineRule="auto"/>
        <w:contextualSpacing/>
        <w:jc w:val="both"/>
        <w:rPr>
          <w:rFonts w:eastAsia="Calibri"/>
          <w:bCs/>
          <w:color w:val="000000"/>
          <w:lang w:val="en-US"/>
        </w:rPr>
      </w:pPr>
    </w:p>
    <w:p w14:paraId="4BC08D30" w14:textId="6C89C645" w:rsidR="008842A8" w:rsidRPr="004131B6" w:rsidRDefault="00247FD5" w:rsidP="005B581E">
      <w:pPr>
        <w:pStyle w:val="ListParagraph"/>
        <w:numPr>
          <w:ilvl w:val="6"/>
          <w:numId w:val="8"/>
        </w:numPr>
        <w:spacing w:after="0" w:line="240" w:lineRule="auto"/>
        <w:jc w:val="both"/>
        <w:rPr>
          <w:rFonts w:eastAsia="Calibri"/>
          <w:bCs/>
          <w:color w:val="000000"/>
          <w:lang w:val="en-US"/>
        </w:rPr>
      </w:pPr>
      <w:r w:rsidRPr="004131B6">
        <w:rPr>
          <w:rFonts w:eastAsia="Calibri"/>
          <w:bCs/>
          <w:color w:val="000000"/>
          <w:lang w:val="en-US"/>
        </w:rPr>
        <w:t>The</w:t>
      </w:r>
      <w:r w:rsidR="004131B6" w:rsidRPr="004131B6">
        <w:rPr>
          <w:rFonts w:eastAsia="Calibri"/>
          <w:bCs/>
          <w:color w:val="000000"/>
          <w:lang w:val="en-US"/>
        </w:rPr>
        <w:t xml:space="preserve"> Quality Management Representative(s)</w:t>
      </w:r>
      <w:r w:rsidRPr="004131B6">
        <w:rPr>
          <w:rFonts w:eastAsia="Calibri"/>
          <w:bCs/>
          <w:color w:val="000000"/>
          <w:lang w:val="en-US"/>
        </w:rPr>
        <w:t xml:space="preserve">, </w:t>
      </w:r>
      <w:r w:rsidR="004131B6" w:rsidRPr="004131B6">
        <w:rPr>
          <w:rFonts w:eastAsia="Calibri"/>
          <w:bCs/>
          <w:color w:val="000000"/>
          <w:lang w:val="en-US"/>
        </w:rPr>
        <w:t>Laboratory staff</w:t>
      </w:r>
      <w:r w:rsidRPr="004131B6">
        <w:rPr>
          <w:rFonts w:eastAsia="Calibri"/>
          <w:bCs/>
          <w:color w:val="000000"/>
          <w:lang w:val="en-US"/>
        </w:rPr>
        <w:t xml:space="preserve"> and </w:t>
      </w:r>
      <w:r w:rsidR="004131B6" w:rsidRPr="004131B6">
        <w:rPr>
          <w:rFonts w:eastAsia="Calibri"/>
          <w:bCs/>
          <w:color w:val="000000"/>
          <w:lang w:val="en-US"/>
        </w:rPr>
        <w:t>the Department of Health</w:t>
      </w:r>
      <w:r w:rsidRPr="004131B6">
        <w:rPr>
          <w:rFonts w:eastAsia="Calibri"/>
          <w:bCs/>
          <w:color w:val="000000"/>
          <w:lang w:val="en-US"/>
        </w:rPr>
        <w:t xml:space="preserve"> shall cooperate in the conduct of audit activities, ensuring that the process owners and concerned officials and staff are available on the scheduled dates of audits. For any request for change or cancellation of schedule, however, at least a one (1) week notice shall be given and the said change/ adjustment shall be made based on mutual agreement by both partie</w:t>
      </w:r>
      <w:r w:rsidR="004131B6">
        <w:rPr>
          <w:rFonts w:eastAsia="Calibri"/>
          <w:bCs/>
          <w:color w:val="000000"/>
          <w:lang w:val="en-US"/>
        </w:rPr>
        <w:t>s.</w:t>
      </w:r>
    </w:p>
    <w:p w14:paraId="37D86108" w14:textId="77777777" w:rsidR="00247FD5" w:rsidRDefault="00247FD5" w:rsidP="00247FD5">
      <w:pPr>
        <w:spacing w:after="0" w:line="240" w:lineRule="auto"/>
        <w:contextualSpacing/>
        <w:jc w:val="both"/>
        <w:rPr>
          <w:rFonts w:eastAsia="Calibri"/>
          <w:bCs/>
          <w:color w:val="000000"/>
          <w:lang w:val="en-US"/>
        </w:rPr>
      </w:pPr>
    </w:p>
    <w:p w14:paraId="06CCBE75" w14:textId="5557D32A" w:rsidR="006E598C" w:rsidRPr="00247FD5" w:rsidRDefault="003F7F93" w:rsidP="00247FD5">
      <w:pPr>
        <w:spacing w:after="0" w:line="240" w:lineRule="auto"/>
        <w:contextualSpacing/>
        <w:jc w:val="both"/>
        <w:rPr>
          <w:rFonts w:eastAsia="Calibri"/>
          <w:b/>
          <w:bCs/>
          <w:color w:val="000000"/>
          <w:lang w:val="en-US"/>
        </w:rPr>
      </w:pPr>
      <w:r>
        <w:rPr>
          <w:rFonts w:eastAsia="Calibri"/>
          <w:b/>
          <w:bCs/>
          <w:color w:val="000000"/>
          <w:lang w:val="en-US"/>
        </w:rPr>
        <w:t>Consultant’s</w:t>
      </w:r>
      <w:r w:rsidR="00247FD5" w:rsidRPr="00247FD5">
        <w:rPr>
          <w:rFonts w:eastAsia="Calibri"/>
          <w:b/>
          <w:bCs/>
          <w:color w:val="000000"/>
          <w:lang w:val="en-US"/>
        </w:rPr>
        <w:t xml:space="preserve"> Responsibility</w:t>
      </w:r>
    </w:p>
    <w:p w14:paraId="66B37358" w14:textId="7E995D39" w:rsidR="00247FD5" w:rsidRDefault="00247FD5" w:rsidP="00247FD5">
      <w:pPr>
        <w:spacing w:after="0" w:line="240" w:lineRule="auto"/>
        <w:contextualSpacing/>
        <w:jc w:val="both"/>
        <w:rPr>
          <w:rFonts w:eastAsia="Calibri"/>
          <w:bCs/>
          <w:color w:val="000000"/>
          <w:lang w:val="en-US"/>
        </w:rPr>
      </w:pPr>
      <w:r w:rsidRPr="00247FD5">
        <w:rPr>
          <w:rFonts w:eastAsia="Calibri"/>
          <w:bCs/>
          <w:color w:val="000000"/>
          <w:lang w:val="en-US"/>
        </w:rPr>
        <w:t xml:space="preserve">The </w:t>
      </w:r>
      <w:r w:rsidR="006E598C" w:rsidRPr="006E598C">
        <w:rPr>
          <w:rFonts w:eastAsia="Calibri"/>
          <w:bCs/>
          <w:color w:val="000000"/>
          <w:lang w:val="en-US"/>
        </w:rPr>
        <w:t>Consultant</w:t>
      </w:r>
      <w:r w:rsidRPr="00247FD5">
        <w:rPr>
          <w:rFonts w:eastAsia="Calibri"/>
          <w:bCs/>
          <w:color w:val="000000"/>
          <w:lang w:val="en-US"/>
        </w:rPr>
        <w:t xml:space="preserve"> shall provide information that indicates experience, educational/ training qualifications and capacity to und</w:t>
      </w:r>
      <w:r w:rsidR="006E598C">
        <w:rPr>
          <w:rFonts w:eastAsia="Calibri"/>
          <w:bCs/>
          <w:color w:val="000000"/>
          <w:lang w:val="en-US"/>
        </w:rPr>
        <w:t>ertake the work outlined herein. As part of this, the C</w:t>
      </w:r>
      <w:r w:rsidRPr="00247FD5">
        <w:rPr>
          <w:rFonts w:eastAsia="Calibri"/>
          <w:bCs/>
          <w:color w:val="000000"/>
          <w:lang w:val="en-US"/>
        </w:rPr>
        <w:t>onsultant is expected to p</w:t>
      </w:r>
      <w:r w:rsidR="00D3705F">
        <w:rPr>
          <w:rFonts w:eastAsia="Calibri"/>
          <w:bCs/>
          <w:color w:val="000000"/>
          <w:lang w:val="en-US"/>
        </w:rPr>
        <w:t>rovide an indication of public quality management system</w:t>
      </w:r>
      <w:r w:rsidRPr="00247FD5">
        <w:rPr>
          <w:rFonts w:eastAsia="Calibri"/>
          <w:bCs/>
          <w:color w:val="000000"/>
          <w:lang w:val="en-US"/>
        </w:rPr>
        <w:t xml:space="preserve">-related engagements, as well as </w:t>
      </w:r>
      <w:r w:rsidR="00D3705F">
        <w:rPr>
          <w:rFonts w:eastAsia="Calibri"/>
          <w:bCs/>
          <w:color w:val="000000"/>
          <w:lang w:val="en-US"/>
        </w:rPr>
        <w:t>quality management system</w:t>
      </w:r>
      <w:r w:rsidRPr="00247FD5">
        <w:rPr>
          <w:rFonts w:eastAsia="Calibri"/>
          <w:bCs/>
          <w:color w:val="000000"/>
          <w:lang w:val="en-US"/>
        </w:rPr>
        <w:t xml:space="preserve"> certification audit engagements that are currently committed, ongoing or completed. This will be considered in the assessment of the </w:t>
      </w:r>
      <w:r w:rsidR="00E81FFA">
        <w:rPr>
          <w:rFonts w:eastAsia="Calibri"/>
          <w:bCs/>
          <w:color w:val="000000"/>
          <w:lang w:val="en-US"/>
        </w:rPr>
        <w:t>Firm</w:t>
      </w:r>
      <w:r w:rsidRPr="00247FD5">
        <w:rPr>
          <w:rFonts w:eastAsia="Calibri"/>
          <w:bCs/>
          <w:color w:val="000000"/>
          <w:lang w:val="en-US"/>
        </w:rPr>
        <w:t xml:space="preserve"> QMS-related qualification.</w:t>
      </w:r>
      <w:r w:rsidR="006E598C">
        <w:rPr>
          <w:rFonts w:eastAsia="Calibri"/>
          <w:bCs/>
          <w:color w:val="000000"/>
          <w:lang w:val="en-US"/>
        </w:rPr>
        <w:t xml:space="preserve"> </w:t>
      </w:r>
    </w:p>
    <w:p w14:paraId="357AEEE3" w14:textId="77777777" w:rsidR="006E598C" w:rsidRPr="00247FD5" w:rsidRDefault="006E598C" w:rsidP="00247FD5">
      <w:pPr>
        <w:spacing w:after="0" w:line="240" w:lineRule="auto"/>
        <w:contextualSpacing/>
        <w:jc w:val="both"/>
        <w:rPr>
          <w:rFonts w:eastAsia="Calibri"/>
          <w:bCs/>
          <w:color w:val="000000"/>
          <w:lang w:val="en-US"/>
        </w:rPr>
      </w:pPr>
    </w:p>
    <w:p w14:paraId="0D5CDB00" w14:textId="33E01B3E" w:rsidR="00247FD5" w:rsidRDefault="00247FD5" w:rsidP="00247FD5">
      <w:pPr>
        <w:spacing w:after="0" w:line="240" w:lineRule="auto"/>
        <w:contextualSpacing/>
        <w:jc w:val="both"/>
        <w:rPr>
          <w:rFonts w:eastAsia="Calibri"/>
          <w:bCs/>
          <w:color w:val="000000"/>
          <w:lang w:val="en-US"/>
        </w:rPr>
      </w:pPr>
      <w:r w:rsidRPr="00247FD5">
        <w:rPr>
          <w:rFonts w:eastAsia="Calibri"/>
          <w:bCs/>
          <w:color w:val="000000"/>
          <w:lang w:val="en-US"/>
        </w:rPr>
        <w:t xml:space="preserve">The </w:t>
      </w:r>
      <w:r w:rsidR="00D3705F" w:rsidRPr="00D3705F">
        <w:rPr>
          <w:rFonts w:eastAsia="Calibri"/>
          <w:bCs/>
          <w:color w:val="000000"/>
          <w:lang w:val="en-US"/>
        </w:rPr>
        <w:t xml:space="preserve">Consultant </w:t>
      </w:r>
      <w:r w:rsidR="006C5F78">
        <w:rPr>
          <w:rFonts w:eastAsia="Calibri"/>
          <w:bCs/>
          <w:color w:val="000000"/>
          <w:lang w:val="en-US"/>
        </w:rPr>
        <w:t>undertakes to perform the a</w:t>
      </w:r>
      <w:r w:rsidRPr="00247FD5">
        <w:rPr>
          <w:rFonts w:eastAsia="Calibri"/>
          <w:bCs/>
          <w:color w:val="000000"/>
          <w:lang w:val="en-US"/>
        </w:rPr>
        <w:t>udit with the highest standards of professional and ethical competence and integrity.</w:t>
      </w:r>
      <w:r w:rsidR="00D3705F">
        <w:rPr>
          <w:rFonts w:eastAsia="Calibri"/>
          <w:bCs/>
          <w:color w:val="000000"/>
          <w:lang w:val="en-US"/>
        </w:rPr>
        <w:t xml:space="preserve"> </w:t>
      </w:r>
    </w:p>
    <w:p w14:paraId="5C9A4EBD" w14:textId="77777777" w:rsidR="00D3705F" w:rsidRPr="00247FD5" w:rsidRDefault="00D3705F" w:rsidP="00247FD5">
      <w:pPr>
        <w:spacing w:after="0" w:line="240" w:lineRule="auto"/>
        <w:contextualSpacing/>
        <w:jc w:val="both"/>
        <w:rPr>
          <w:rFonts w:eastAsia="Calibri"/>
          <w:bCs/>
          <w:color w:val="000000"/>
          <w:lang w:val="en-US"/>
        </w:rPr>
      </w:pPr>
    </w:p>
    <w:p w14:paraId="3E4A5548" w14:textId="0E06381C" w:rsidR="00247FD5" w:rsidRDefault="00247FD5" w:rsidP="00247FD5">
      <w:pPr>
        <w:spacing w:after="0" w:line="240" w:lineRule="auto"/>
        <w:contextualSpacing/>
        <w:jc w:val="both"/>
        <w:rPr>
          <w:rFonts w:eastAsia="Calibri"/>
          <w:bCs/>
          <w:color w:val="000000"/>
          <w:lang w:val="en-US"/>
        </w:rPr>
      </w:pPr>
      <w:r w:rsidRPr="00247FD5">
        <w:rPr>
          <w:rFonts w:eastAsia="Calibri"/>
          <w:bCs/>
          <w:color w:val="000000"/>
          <w:lang w:val="en-US"/>
        </w:rPr>
        <w:t xml:space="preserve">The following are the general expectations from the </w:t>
      </w:r>
      <w:r w:rsidR="006C5F78">
        <w:rPr>
          <w:rFonts w:eastAsia="Calibri"/>
          <w:bCs/>
          <w:color w:val="000000"/>
          <w:lang w:val="en-US"/>
        </w:rPr>
        <w:t>Consultant</w:t>
      </w:r>
      <w:r w:rsidRPr="00247FD5">
        <w:rPr>
          <w:rFonts w:eastAsia="Calibri"/>
          <w:bCs/>
          <w:color w:val="000000"/>
          <w:lang w:val="en-US"/>
        </w:rPr>
        <w:t>:</w:t>
      </w:r>
    </w:p>
    <w:p w14:paraId="1FA33D20" w14:textId="77777777" w:rsidR="006C5F78" w:rsidRPr="00247FD5" w:rsidRDefault="006C5F78" w:rsidP="00247FD5">
      <w:pPr>
        <w:spacing w:after="0" w:line="240" w:lineRule="auto"/>
        <w:contextualSpacing/>
        <w:jc w:val="both"/>
        <w:rPr>
          <w:rFonts w:eastAsia="Calibri"/>
          <w:bCs/>
          <w:color w:val="000000"/>
          <w:lang w:val="en-US"/>
        </w:rPr>
      </w:pPr>
    </w:p>
    <w:p w14:paraId="16D321F9" w14:textId="77777777" w:rsidR="006C5F78" w:rsidRDefault="00247FD5" w:rsidP="00247FD5">
      <w:pPr>
        <w:pStyle w:val="ListParagraph"/>
        <w:numPr>
          <w:ilvl w:val="3"/>
          <w:numId w:val="11"/>
        </w:numPr>
        <w:spacing w:after="0" w:line="240" w:lineRule="auto"/>
        <w:jc w:val="both"/>
        <w:rPr>
          <w:rFonts w:eastAsia="Calibri"/>
          <w:bCs/>
          <w:color w:val="000000"/>
          <w:lang w:val="en-US"/>
        </w:rPr>
      </w:pPr>
      <w:r w:rsidRPr="006C5F78">
        <w:rPr>
          <w:rFonts w:eastAsia="Calibri"/>
          <w:bCs/>
          <w:color w:val="000000"/>
          <w:lang w:val="en-US"/>
        </w:rPr>
        <w:t>Commitment to treat with utmost confidentiality, all information and materials gathered and used relating to this engagement or the Client’s business or operations;</w:t>
      </w:r>
    </w:p>
    <w:p w14:paraId="56B2972C" w14:textId="77777777" w:rsidR="006C5F78" w:rsidRDefault="006C5F78" w:rsidP="006C5F78">
      <w:pPr>
        <w:pStyle w:val="ListParagraph"/>
        <w:spacing w:after="0" w:line="240" w:lineRule="auto"/>
        <w:ind w:left="1080"/>
        <w:jc w:val="both"/>
        <w:rPr>
          <w:rFonts w:eastAsia="Calibri"/>
          <w:bCs/>
          <w:color w:val="000000"/>
          <w:lang w:val="en-US"/>
        </w:rPr>
      </w:pPr>
    </w:p>
    <w:p w14:paraId="076647B8" w14:textId="156D2ABE" w:rsidR="0026021F" w:rsidRDefault="00247FD5" w:rsidP="00247FD5">
      <w:pPr>
        <w:pStyle w:val="ListParagraph"/>
        <w:numPr>
          <w:ilvl w:val="3"/>
          <w:numId w:val="11"/>
        </w:numPr>
        <w:spacing w:after="0" w:line="240" w:lineRule="auto"/>
        <w:jc w:val="both"/>
        <w:rPr>
          <w:rFonts w:eastAsia="Calibri"/>
          <w:bCs/>
          <w:color w:val="000000"/>
          <w:lang w:val="en-US"/>
        </w:rPr>
      </w:pPr>
      <w:r w:rsidRPr="006C5F78">
        <w:rPr>
          <w:rFonts w:eastAsia="Calibri"/>
          <w:bCs/>
          <w:color w:val="000000"/>
          <w:lang w:val="en-US"/>
        </w:rPr>
        <w:t xml:space="preserve">Preparation of the </w:t>
      </w:r>
      <w:r w:rsidR="00AD6CCE" w:rsidRPr="00AD6CCE">
        <w:rPr>
          <w:rFonts w:eastAsia="Calibri"/>
          <w:bCs/>
          <w:color w:val="000000"/>
          <w:lang w:val="en-US"/>
        </w:rPr>
        <w:t>Accreditation</w:t>
      </w:r>
      <w:r w:rsidRPr="006C5F78">
        <w:rPr>
          <w:rFonts w:eastAsia="Calibri"/>
          <w:bCs/>
          <w:color w:val="000000"/>
          <w:lang w:val="en-US"/>
        </w:rPr>
        <w:t xml:space="preserve"> or Audit Plan, as the case may be, with schedule of activities for the entire duration of the engagement. The representatives from the </w:t>
      </w:r>
      <w:r w:rsidR="00AD6CCE">
        <w:rPr>
          <w:rFonts w:eastAsia="Calibri"/>
          <w:bCs/>
          <w:color w:val="000000"/>
          <w:lang w:val="en-US"/>
        </w:rPr>
        <w:t>Firm</w:t>
      </w:r>
      <w:r w:rsidRPr="006C5F78">
        <w:rPr>
          <w:rFonts w:eastAsia="Calibri"/>
          <w:bCs/>
          <w:color w:val="000000"/>
          <w:lang w:val="en-US"/>
        </w:rPr>
        <w:t xml:space="preserve"> shall coordinate with the </w:t>
      </w:r>
      <w:r w:rsidR="00AD6CCE" w:rsidRPr="00AD6CCE">
        <w:rPr>
          <w:rFonts w:eastAsia="Calibri"/>
          <w:bCs/>
          <w:color w:val="000000"/>
          <w:lang w:val="en-US"/>
        </w:rPr>
        <w:t xml:space="preserve">Quality Management Representative(s) </w:t>
      </w:r>
      <w:r w:rsidRPr="006C5F78">
        <w:rPr>
          <w:rFonts w:eastAsia="Calibri"/>
          <w:bCs/>
          <w:color w:val="000000"/>
          <w:lang w:val="en-US"/>
        </w:rPr>
        <w:t xml:space="preserve">through the </w:t>
      </w:r>
      <w:r w:rsidR="005C697B">
        <w:rPr>
          <w:rFonts w:eastAsia="Calibri"/>
          <w:bCs/>
          <w:color w:val="000000"/>
          <w:lang w:val="en-US"/>
        </w:rPr>
        <w:t>HSSP-</w:t>
      </w:r>
      <w:r w:rsidR="00845ECB">
        <w:rPr>
          <w:rFonts w:eastAsia="Calibri"/>
          <w:bCs/>
          <w:color w:val="000000"/>
          <w:lang w:val="en-US"/>
        </w:rPr>
        <w:t>P</w:t>
      </w:r>
      <w:r w:rsidR="005C697B">
        <w:rPr>
          <w:rFonts w:eastAsia="Calibri"/>
          <w:bCs/>
          <w:color w:val="000000"/>
          <w:lang w:val="en-US"/>
        </w:rPr>
        <w:t>IU</w:t>
      </w:r>
      <w:r w:rsidRPr="006C5F78">
        <w:rPr>
          <w:rFonts w:eastAsia="Calibri"/>
          <w:bCs/>
          <w:color w:val="000000"/>
          <w:lang w:val="en-US"/>
        </w:rPr>
        <w:t xml:space="preserve"> regarding any changes on the dates of audit schedules or any delay in the activities related to </w:t>
      </w:r>
      <w:r w:rsidR="005C697B">
        <w:rPr>
          <w:rFonts w:eastAsia="Calibri"/>
          <w:bCs/>
          <w:color w:val="000000"/>
          <w:lang w:val="en-US"/>
        </w:rPr>
        <w:t>Accreditation program</w:t>
      </w:r>
      <w:r w:rsidRPr="006C5F78">
        <w:rPr>
          <w:rFonts w:eastAsia="Calibri"/>
          <w:bCs/>
          <w:color w:val="000000"/>
          <w:lang w:val="en-US"/>
        </w:rPr>
        <w:t>;</w:t>
      </w:r>
      <w:r w:rsidR="00AD6CCE">
        <w:rPr>
          <w:rFonts w:eastAsia="Calibri"/>
          <w:bCs/>
          <w:color w:val="000000"/>
          <w:lang w:val="en-US"/>
        </w:rPr>
        <w:t xml:space="preserve">  </w:t>
      </w:r>
    </w:p>
    <w:p w14:paraId="4035CD2C" w14:textId="77777777" w:rsidR="0026021F" w:rsidRPr="0026021F" w:rsidRDefault="0026021F" w:rsidP="0026021F">
      <w:pPr>
        <w:pStyle w:val="ListParagraph"/>
        <w:rPr>
          <w:rFonts w:eastAsia="Calibri"/>
          <w:bCs/>
          <w:color w:val="000000"/>
          <w:lang w:val="en-US"/>
        </w:rPr>
      </w:pPr>
    </w:p>
    <w:p w14:paraId="4FF07AE0" w14:textId="79DA2120" w:rsidR="00247FD5" w:rsidRPr="0026021F" w:rsidRDefault="00247FD5" w:rsidP="00247FD5">
      <w:pPr>
        <w:pStyle w:val="ListParagraph"/>
        <w:numPr>
          <w:ilvl w:val="3"/>
          <w:numId w:val="11"/>
        </w:numPr>
        <w:spacing w:after="0" w:line="240" w:lineRule="auto"/>
        <w:jc w:val="both"/>
        <w:rPr>
          <w:rFonts w:eastAsia="Calibri"/>
          <w:bCs/>
          <w:color w:val="000000"/>
          <w:lang w:val="en-US"/>
        </w:rPr>
      </w:pPr>
      <w:r w:rsidRPr="0026021F">
        <w:rPr>
          <w:rFonts w:eastAsia="Calibri"/>
          <w:bCs/>
          <w:color w:val="000000"/>
          <w:lang w:val="en-US"/>
        </w:rPr>
        <w:t xml:space="preserve">Adherence to </w:t>
      </w:r>
      <w:r w:rsidR="0026021F" w:rsidRPr="0026021F">
        <w:rPr>
          <w:rFonts w:eastAsia="Calibri"/>
          <w:bCs/>
          <w:color w:val="000000"/>
          <w:lang w:val="en-US"/>
        </w:rPr>
        <w:t>A</w:t>
      </w:r>
      <w:r w:rsidRPr="0026021F">
        <w:rPr>
          <w:rFonts w:eastAsia="Calibri"/>
          <w:bCs/>
          <w:color w:val="000000"/>
          <w:lang w:val="en-US"/>
        </w:rPr>
        <w:t>udit schedule</w:t>
      </w:r>
      <w:r w:rsidR="0026021F" w:rsidRPr="0026021F">
        <w:rPr>
          <w:rFonts w:eastAsia="Calibri"/>
          <w:bCs/>
          <w:color w:val="000000"/>
          <w:lang w:val="en-US"/>
        </w:rPr>
        <w:t>s</w:t>
      </w:r>
      <w:r w:rsidRPr="0026021F">
        <w:rPr>
          <w:rFonts w:eastAsia="Calibri"/>
          <w:bCs/>
          <w:color w:val="000000"/>
          <w:lang w:val="en-US"/>
        </w:rPr>
        <w:t>/appointment</w:t>
      </w:r>
      <w:r w:rsidR="0026021F" w:rsidRPr="0026021F">
        <w:rPr>
          <w:rFonts w:eastAsia="Calibri"/>
          <w:bCs/>
          <w:color w:val="000000"/>
          <w:lang w:val="en-US"/>
        </w:rPr>
        <w:t>s</w:t>
      </w:r>
      <w:r w:rsidRPr="0026021F">
        <w:rPr>
          <w:rFonts w:eastAsia="Calibri"/>
          <w:bCs/>
          <w:color w:val="000000"/>
          <w:lang w:val="en-US"/>
        </w:rPr>
        <w:t xml:space="preserve"> and any changes or adjustments of schedules as may be agreed upon. For any request for change or cancellation of schedule, however, at least a one (1) week notice shall be given and the said change/adjustment shall be made based on mutual agreement by </w:t>
      </w:r>
      <w:r w:rsidR="0026021F" w:rsidRPr="0026021F">
        <w:rPr>
          <w:rFonts w:eastAsia="Calibri"/>
          <w:bCs/>
          <w:color w:val="000000"/>
          <w:lang w:val="en-US"/>
        </w:rPr>
        <w:t>all</w:t>
      </w:r>
      <w:r w:rsidRPr="0026021F">
        <w:rPr>
          <w:rFonts w:eastAsia="Calibri"/>
          <w:bCs/>
          <w:color w:val="000000"/>
          <w:lang w:val="en-US"/>
        </w:rPr>
        <w:t xml:space="preserve"> parties;</w:t>
      </w:r>
    </w:p>
    <w:p w14:paraId="690502E1" w14:textId="77777777" w:rsidR="0026021F" w:rsidRPr="00247FD5" w:rsidRDefault="0026021F" w:rsidP="00247FD5">
      <w:pPr>
        <w:spacing w:after="0" w:line="240" w:lineRule="auto"/>
        <w:contextualSpacing/>
        <w:jc w:val="both"/>
        <w:rPr>
          <w:rFonts w:eastAsia="Calibri"/>
          <w:bCs/>
          <w:color w:val="000000"/>
          <w:lang w:val="en-US"/>
        </w:rPr>
      </w:pPr>
    </w:p>
    <w:p w14:paraId="53A83A12" w14:textId="77777777" w:rsidR="00247FD5" w:rsidRPr="007705EB" w:rsidRDefault="00247FD5" w:rsidP="00A43183">
      <w:pPr>
        <w:spacing w:after="0" w:line="240" w:lineRule="auto"/>
        <w:ind w:left="1620"/>
        <w:contextualSpacing/>
        <w:jc w:val="both"/>
        <w:rPr>
          <w:rFonts w:eastAsia="Calibri"/>
          <w:bCs/>
          <w:color w:val="000000"/>
          <w:lang w:val="en-US"/>
        </w:rPr>
      </w:pPr>
    </w:p>
    <w:p w14:paraId="1EAE84F0" w14:textId="77777777" w:rsidR="007705EB" w:rsidRPr="007705EB" w:rsidRDefault="007705EB" w:rsidP="007705EB">
      <w:pPr>
        <w:numPr>
          <w:ilvl w:val="0"/>
          <w:numId w:val="8"/>
        </w:numPr>
        <w:spacing w:after="0" w:line="240" w:lineRule="auto"/>
        <w:contextualSpacing/>
        <w:jc w:val="both"/>
        <w:rPr>
          <w:rFonts w:eastAsia="Calibri"/>
          <w:bCs/>
          <w:color w:val="000000"/>
          <w:lang w:val="en-US"/>
        </w:rPr>
      </w:pPr>
      <w:r w:rsidRPr="007705EB">
        <w:rPr>
          <w:rFonts w:eastAsia="Calibri"/>
          <w:b/>
          <w:lang w:val="en-US"/>
        </w:rPr>
        <w:t xml:space="preserve">Reporting/Coordination </w:t>
      </w:r>
    </w:p>
    <w:p w14:paraId="282EB73E" w14:textId="527F5E0D" w:rsidR="007705EB" w:rsidRPr="007705EB" w:rsidRDefault="007705EB" w:rsidP="00DB6B55">
      <w:pPr>
        <w:spacing w:after="0" w:line="240" w:lineRule="auto"/>
        <w:jc w:val="both"/>
        <w:rPr>
          <w:rFonts w:eastAsia="Calibri"/>
          <w:bCs/>
          <w:color w:val="000000"/>
          <w:lang w:val="en-US"/>
        </w:rPr>
      </w:pPr>
      <w:r w:rsidRPr="007705EB">
        <w:rPr>
          <w:rFonts w:eastAsia="Calibri"/>
          <w:bCs/>
          <w:color w:val="000000"/>
          <w:lang w:val="en-US"/>
        </w:rPr>
        <w:lastRenderedPageBreak/>
        <w:t xml:space="preserve">The Consultant will report to the Project Manager of the Project Implementation Unit (PIU) for the Health System Strengthening Project (HSSP) and The OECS Regional Health Project, and will coordinate their work with the Chief Medical Officer, the Public Health Laboratories Directors and the Corporate Planning Unit of the Department of Health and Wellness, in close collaboration with the Monitoring and Evaluation Specialist of the PIU, </w:t>
      </w:r>
      <w:r w:rsidR="00003F12">
        <w:rPr>
          <w:rFonts w:eastAsia="Calibri"/>
          <w:bCs/>
          <w:color w:val="000000"/>
          <w:lang w:val="en-US"/>
        </w:rPr>
        <w:t xml:space="preserve">and the </w:t>
      </w:r>
      <w:r w:rsidRPr="007705EB">
        <w:rPr>
          <w:rFonts w:eastAsia="Calibri"/>
          <w:bCs/>
          <w:color w:val="000000"/>
          <w:lang w:val="en-US"/>
        </w:rPr>
        <w:t>Quality Assurance Managers with</w:t>
      </w:r>
      <w:r w:rsidR="00845ECB">
        <w:rPr>
          <w:rFonts w:eastAsia="Calibri"/>
          <w:bCs/>
          <w:color w:val="000000"/>
          <w:lang w:val="en-US"/>
        </w:rPr>
        <w:t>in</w:t>
      </w:r>
      <w:r w:rsidRPr="007705EB">
        <w:rPr>
          <w:rFonts w:eastAsia="Calibri"/>
          <w:bCs/>
          <w:color w:val="000000"/>
          <w:lang w:val="en-US"/>
        </w:rPr>
        <w:t xml:space="preserve"> the health system. Formal meetings and presentations will be scheduled for the Consult</w:t>
      </w:r>
      <w:r w:rsidR="002F43BC">
        <w:rPr>
          <w:rFonts w:eastAsia="Calibri"/>
          <w:bCs/>
          <w:color w:val="000000"/>
          <w:lang w:val="en-US"/>
        </w:rPr>
        <w:t xml:space="preserve">ant to discuss the progress of key </w:t>
      </w:r>
      <w:r w:rsidRPr="007705EB">
        <w:rPr>
          <w:rFonts w:eastAsia="Calibri"/>
          <w:bCs/>
          <w:color w:val="000000"/>
          <w:lang w:val="en-US"/>
        </w:rPr>
        <w:t>assignment</w:t>
      </w:r>
      <w:r w:rsidR="002F43BC">
        <w:rPr>
          <w:rFonts w:eastAsia="Calibri"/>
          <w:bCs/>
          <w:color w:val="000000"/>
          <w:lang w:val="en-US"/>
        </w:rPr>
        <w:t>s</w:t>
      </w:r>
      <w:r w:rsidR="00331922">
        <w:rPr>
          <w:rFonts w:eastAsia="Calibri"/>
          <w:bCs/>
          <w:color w:val="000000"/>
          <w:lang w:val="en-US"/>
        </w:rPr>
        <w:t xml:space="preserve"> as necessary</w:t>
      </w:r>
      <w:r w:rsidRPr="007705EB">
        <w:rPr>
          <w:rFonts w:eastAsia="Calibri"/>
          <w:bCs/>
          <w:color w:val="000000"/>
          <w:lang w:val="en-US"/>
        </w:rPr>
        <w:t>.</w:t>
      </w:r>
    </w:p>
    <w:p w14:paraId="23388703" w14:textId="77777777" w:rsidR="007705EB" w:rsidRPr="007705EB" w:rsidRDefault="007705EB" w:rsidP="00DB6B55">
      <w:pPr>
        <w:spacing w:after="0" w:line="240" w:lineRule="auto"/>
        <w:jc w:val="both"/>
        <w:rPr>
          <w:rFonts w:eastAsia="Calibri"/>
          <w:bCs/>
          <w:color w:val="000000"/>
          <w:sz w:val="22"/>
          <w:szCs w:val="22"/>
          <w:lang w:val="en-US"/>
        </w:rPr>
      </w:pPr>
    </w:p>
    <w:p w14:paraId="4AA04E7D" w14:textId="77777777" w:rsidR="00FF7015" w:rsidRPr="007705EB" w:rsidRDefault="00FF7015" w:rsidP="00DB6B55">
      <w:pPr>
        <w:spacing w:line="240" w:lineRule="auto"/>
      </w:pPr>
    </w:p>
    <w:sectPr w:rsidR="00FF7015" w:rsidRPr="007705EB" w:rsidSect="00D812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83692" w14:textId="77777777" w:rsidR="00693F1F" w:rsidRDefault="00693F1F" w:rsidP="00846C26">
      <w:pPr>
        <w:spacing w:after="0" w:line="240" w:lineRule="auto"/>
      </w:pPr>
      <w:r>
        <w:separator/>
      </w:r>
    </w:p>
  </w:endnote>
  <w:endnote w:type="continuationSeparator" w:id="0">
    <w:p w14:paraId="60C053C6" w14:textId="77777777" w:rsidR="00693F1F" w:rsidRDefault="00693F1F" w:rsidP="0084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BT,Italic">
    <w:altName w:val="Calibri"/>
    <w:panose1 w:val="00000000000000000000"/>
    <w:charset w:val="00"/>
    <w:family w:val="swiss"/>
    <w:notTrueType/>
    <w:pitch w:val="default"/>
    <w:sig w:usb0="00000003" w:usb1="00000000" w:usb2="00000000" w:usb3="00000000" w:csb0="00000001" w:csb1="00000000"/>
  </w:font>
  <w:font w:name="ZapfHumnst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9E13" w14:textId="77777777" w:rsidR="00CD4C6A" w:rsidRDefault="000D1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343026"/>
      <w:docPartObj>
        <w:docPartGallery w:val="Page Numbers (Bottom of Page)"/>
        <w:docPartUnique/>
      </w:docPartObj>
    </w:sdtPr>
    <w:sdtEndPr/>
    <w:sdtContent>
      <w:sdt>
        <w:sdtPr>
          <w:id w:val="-1769616900"/>
          <w:docPartObj>
            <w:docPartGallery w:val="Page Numbers (Top of Page)"/>
            <w:docPartUnique/>
          </w:docPartObj>
        </w:sdtPr>
        <w:sdtEndPr/>
        <w:sdtContent>
          <w:p w14:paraId="7B6423CD" w14:textId="5F0DB780" w:rsidR="00D812F2" w:rsidRDefault="00841C2A">
            <w:pPr>
              <w:pStyle w:val="Footer"/>
              <w:jc w:val="right"/>
            </w:pPr>
            <w:r>
              <w:t xml:space="preserve">Page </w:t>
            </w:r>
            <w:r>
              <w:rPr>
                <w:b/>
                <w:bCs/>
              </w:rPr>
              <w:fldChar w:fldCharType="begin"/>
            </w:r>
            <w:r>
              <w:rPr>
                <w:b/>
                <w:bCs/>
              </w:rPr>
              <w:instrText xml:space="preserve"> PAGE </w:instrText>
            </w:r>
            <w:r>
              <w:rPr>
                <w:b/>
                <w:bCs/>
              </w:rPr>
              <w:fldChar w:fldCharType="separate"/>
            </w:r>
            <w:r w:rsidR="00AF00DF">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AF00DF">
              <w:rPr>
                <w:b/>
                <w:bCs/>
                <w:noProof/>
              </w:rPr>
              <w:t>13</w:t>
            </w:r>
            <w:r>
              <w:rPr>
                <w:b/>
                <w:bCs/>
              </w:rPr>
              <w:fldChar w:fldCharType="end"/>
            </w:r>
          </w:p>
        </w:sdtContent>
      </w:sdt>
    </w:sdtContent>
  </w:sdt>
  <w:p w14:paraId="4BBE5C0B" w14:textId="77777777" w:rsidR="00D812F2" w:rsidRDefault="000D1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BFB76" w14:textId="77777777" w:rsidR="00CD4C6A" w:rsidRDefault="000D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89D14" w14:textId="77777777" w:rsidR="00693F1F" w:rsidRDefault="00693F1F" w:rsidP="00846C26">
      <w:pPr>
        <w:spacing w:after="0" w:line="240" w:lineRule="auto"/>
      </w:pPr>
      <w:r>
        <w:separator/>
      </w:r>
    </w:p>
  </w:footnote>
  <w:footnote w:type="continuationSeparator" w:id="0">
    <w:p w14:paraId="1B9D7C24" w14:textId="77777777" w:rsidR="00693F1F" w:rsidRDefault="00693F1F" w:rsidP="00846C26">
      <w:pPr>
        <w:spacing w:after="0" w:line="240" w:lineRule="auto"/>
      </w:pPr>
      <w:r>
        <w:continuationSeparator/>
      </w:r>
    </w:p>
  </w:footnote>
  <w:footnote w:id="1">
    <w:p w14:paraId="098F7FE7" w14:textId="77777777" w:rsidR="007705EB" w:rsidRPr="00131722" w:rsidRDefault="007705EB" w:rsidP="007705EB">
      <w:pPr>
        <w:pStyle w:val="FootnoteText"/>
        <w:rPr>
          <w:lang w:val="en-US"/>
        </w:rPr>
      </w:pPr>
      <w:r>
        <w:rPr>
          <w:rStyle w:val="FootnoteReference"/>
        </w:rPr>
        <w:footnoteRef/>
      </w:r>
      <w:r>
        <w:t xml:space="preserve"> </w:t>
      </w:r>
      <w:r w:rsidRPr="00131722">
        <w:t>OECS Regional Health Project (P168539)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B2905" w14:textId="77777777" w:rsidR="00CD4C6A" w:rsidRDefault="000D1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BC7FF" w14:textId="77777777" w:rsidR="00CD4C6A" w:rsidRDefault="000D1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27539" w14:textId="77777777" w:rsidR="00CD4C6A" w:rsidRDefault="000D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4526"/>
    <w:multiLevelType w:val="hybridMultilevel"/>
    <w:tmpl w:val="E75AFD40"/>
    <w:lvl w:ilvl="0" w:tplc="ACCCBF06">
      <w:start w:val="1"/>
      <w:numFmt w:val="bullet"/>
      <w:lvlText w:val="-"/>
      <w:lvlJc w:val="left"/>
      <w:pPr>
        <w:ind w:left="720" w:hanging="360"/>
      </w:pPr>
      <w:rPr>
        <w:rFonts w:ascii="Times New Roman" w:eastAsia="Times New Roman" w:hAnsi="Times New Roman" w:cs="Times New Roman"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 w15:restartNumberingAfterBreak="0">
    <w:nsid w:val="095B2534"/>
    <w:multiLevelType w:val="hybridMultilevel"/>
    <w:tmpl w:val="DE2CE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4D970C8"/>
    <w:multiLevelType w:val="hybridMultilevel"/>
    <w:tmpl w:val="D41A8172"/>
    <w:lvl w:ilvl="0" w:tplc="0409001B">
      <w:start w:val="1"/>
      <w:numFmt w:val="lowerRoman"/>
      <w:lvlText w:val="%1."/>
      <w:lvlJc w:val="right"/>
      <w:pPr>
        <w:ind w:left="2160" w:hanging="18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15:restartNumberingAfterBreak="0">
    <w:nsid w:val="1C3E2D8F"/>
    <w:multiLevelType w:val="hybridMultilevel"/>
    <w:tmpl w:val="010A3BDA"/>
    <w:lvl w:ilvl="0" w:tplc="2409000F">
      <w:start w:val="1"/>
      <w:numFmt w:val="decimal"/>
      <w:lvlText w:val="%1."/>
      <w:lvlJc w:val="left"/>
      <w:pPr>
        <w:ind w:left="225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15:restartNumberingAfterBreak="0">
    <w:nsid w:val="28D64880"/>
    <w:multiLevelType w:val="hybridMultilevel"/>
    <w:tmpl w:val="7C1CCAC0"/>
    <w:lvl w:ilvl="0" w:tplc="9F7288E0">
      <w:start w:val="1"/>
      <w:numFmt w:val="upperRoman"/>
      <w:lvlText w:val="%1."/>
      <w:lvlJc w:val="righ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970E37"/>
    <w:multiLevelType w:val="hybridMultilevel"/>
    <w:tmpl w:val="D41A8172"/>
    <w:lvl w:ilvl="0" w:tplc="0409001B">
      <w:start w:val="1"/>
      <w:numFmt w:val="lowerRoman"/>
      <w:lvlText w:val="%1."/>
      <w:lvlJc w:val="right"/>
      <w:pPr>
        <w:ind w:left="2160" w:hanging="18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15:restartNumberingAfterBreak="0">
    <w:nsid w:val="37143394"/>
    <w:multiLevelType w:val="multilevel"/>
    <w:tmpl w:val="E5E89E2A"/>
    <w:lvl w:ilvl="0">
      <w:start w:val="1"/>
      <w:numFmt w:val="decimal"/>
      <w:lvlText w:val="%1."/>
      <w:lvlJc w:val="left"/>
      <w:pPr>
        <w:ind w:left="360" w:hanging="360"/>
      </w:pPr>
      <w:rPr>
        <w:rFonts w:ascii="Calibri" w:hAnsi="Calibri" w:cs="Times New Roman" w:hint="default"/>
        <w:b/>
        <w:sz w:val="24"/>
        <w:szCs w:val="24"/>
      </w:rPr>
    </w:lvl>
    <w:lvl w:ilvl="1">
      <w:start w:val="1"/>
      <w:numFmt w:val="bullet"/>
      <w:lvlText w:val=""/>
      <w:lvlJc w:val="left"/>
      <w:pPr>
        <w:ind w:left="360" w:hanging="360"/>
      </w:pPr>
      <w:rPr>
        <w:rFonts w:ascii="Symbol" w:hAnsi="Symbol" w:hint="default"/>
      </w:rPr>
    </w:lvl>
    <w:lvl w:ilvl="2">
      <w:start w:val="1"/>
      <w:numFmt w:val="bullet"/>
      <w:lvlText w:val=""/>
      <w:lvlJc w:val="left"/>
      <w:pPr>
        <w:ind w:left="1620" w:hanging="720"/>
      </w:pPr>
      <w:rPr>
        <w:rFonts w:ascii="Symbol" w:hAnsi="Symbol" w:hint="default"/>
      </w:rPr>
    </w:lvl>
    <w:lvl w:ilvl="3">
      <w:start w:val="1"/>
      <w:numFmt w:val="decimal"/>
      <w:isLgl/>
      <w:lvlText w:val="%1.%2.%3.%4"/>
      <w:lvlJc w:val="left"/>
      <w:pPr>
        <w:ind w:left="720" w:hanging="720"/>
      </w:pPr>
    </w:lvl>
    <w:lvl w:ilvl="4">
      <w:start w:val="1"/>
      <w:numFmt w:val="bullet"/>
      <w:lvlText w:val=""/>
      <w:lvlJc w:val="left"/>
      <w:pPr>
        <w:ind w:left="1080" w:hanging="1080"/>
      </w:pPr>
      <w:rPr>
        <w:rFonts w:ascii="Symbol" w:hAnsi="Symbol" w:hint="default"/>
      </w:rPr>
    </w:lvl>
    <w:lvl w:ilvl="5">
      <w:start w:val="1"/>
      <w:numFmt w:val="bullet"/>
      <w:lvlText w:val=""/>
      <w:lvlJc w:val="left"/>
      <w:pPr>
        <w:ind w:left="1080" w:hanging="1080"/>
      </w:pPr>
      <w:rPr>
        <w:rFonts w:ascii="Symbol" w:hAnsi="Symbol" w:hint="default"/>
      </w:r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8182C11"/>
    <w:multiLevelType w:val="hybridMultilevel"/>
    <w:tmpl w:val="DD209F86"/>
    <w:lvl w:ilvl="0" w:tplc="ACCCBF06">
      <w:start w:val="1"/>
      <w:numFmt w:val="bullet"/>
      <w:lvlText w:val="-"/>
      <w:lvlJc w:val="left"/>
      <w:pPr>
        <w:ind w:left="720" w:hanging="360"/>
      </w:pPr>
      <w:rPr>
        <w:rFonts w:ascii="Times New Roman" w:eastAsia="Times New Roman" w:hAnsi="Times New Roman" w:cs="Times New Roman"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8" w15:restartNumberingAfterBreak="0">
    <w:nsid w:val="5D750CD7"/>
    <w:multiLevelType w:val="hybridMultilevel"/>
    <w:tmpl w:val="2E3AF1D0"/>
    <w:lvl w:ilvl="0" w:tplc="4532071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B06580"/>
    <w:multiLevelType w:val="hybridMultilevel"/>
    <w:tmpl w:val="95240FFE"/>
    <w:lvl w:ilvl="0" w:tplc="6C322004">
      <w:start w:val="1"/>
      <w:numFmt w:val="lowerRoman"/>
      <w:lvlText w:val="%1."/>
      <w:lvlJc w:val="right"/>
      <w:pPr>
        <w:ind w:left="2160" w:hanging="180"/>
      </w:pPr>
      <w:rPr>
        <w:color w:val="auto"/>
      </w:rPr>
    </w:lvl>
    <w:lvl w:ilvl="1" w:tplc="24090019">
      <w:start w:val="1"/>
      <w:numFmt w:val="lowerLetter"/>
      <w:lvlText w:val="%2."/>
      <w:lvlJc w:val="left"/>
      <w:pPr>
        <w:ind w:left="1530" w:hanging="360"/>
      </w:pPr>
    </w:lvl>
    <w:lvl w:ilvl="2" w:tplc="2409001B">
      <w:start w:val="1"/>
      <w:numFmt w:val="lowerRoman"/>
      <w:lvlText w:val="%3."/>
      <w:lvlJc w:val="right"/>
      <w:pPr>
        <w:ind w:left="2160" w:hanging="180"/>
      </w:pPr>
    </w:lvl>
    <w:lvl w:ilvl="3" w:tplc="334AE8CA">
      <w:start w:val="1"/>
      <w:numFmt w:val="decimal"/>
      <w:lvlText w:val="%4."/>
      <w:lvlJc w:val="left"/>
      <w:pPr>
        <w:ind w:left="1260" w:hanging="360"/>
      </w:pPr>
      <w:rPr>
        <w:b w:val="0"/>
      </w:rPr>
    </w:lvl>
    <w:lvl w:ilvl="4" w:tplc="24090019">
      <w:start w:val="1"/>
      <w:numFmt w:val="lowerLetter"/>
      <w:lvlText w:val="%5."/>
      <w:lvlJc w:val="left"/>
      <w:pPr>
        <w:ind w:left="3600" w:hanging="360"/>
      </w:pPr>
    </w:lvl>
    <w:lvl w:ilvl="5" w:tplc="2409001B">
      <w:start w:val="1"/>
      <w:numFmt w:val="lowerRoman"/>
      <w:lvlText w:val="%6."/>
      <w:lvlJc w:val="right"/>
      <w:pPr>
        <w:ind w:left="4320" w:hanging="180"/>
      </w:pPr>
    </w:lvl>
    <w:lvl w:ilvl="6" w:tplc="2409000F">
      <w:start w:val="1"/>
      <w:numFmt w:val="decimal"/>
      <w:lvlText w:val="%7."/>
      <w:lvlJc w:val="left"/>
      <w:pPr>
        <w:ind w:left="5040" w:hanging="360"/>
      </w:pPr>
    </w:lvl>
    <w:lvl w:ilvl="7" w:tplc="24090019">
      <w:start w:val="1"/>
      <w:numFmt w:val="lowerLetter"/>
      <w:lvlText w:val="%8."/>
      <w:lvlJc w:val="left"/>
      <w:pPr>
        <w:ind w:left="5760" w:hanging="360"/>
      </w:pPr>
    </w:lvl>
    <w:lvl w:ilvl="8" w:tplc="2409001B">
      <w:start w:val="1"/>
      <w:numFmt w:val="lowerRoman"/>
      <w:lvlText w:val="%9."/>
      <w:lvlJc w:val="right"/>
      <w:pPr>
        <w:ind w:left="6480" w:hanging="180"/>
      </w:pPr>
    </w:lvl>
  </w:abstractNum>
  <w:abstractNum w:abstractNumId="10" w15:restartNumberingAfterBreak="0">
    <w:nsid w:val="64EC05BE"/>
    <w:multiLevelType w:val="hybridMultilevel"/>
    <w:tmpl w:val="F730816E"/>
    <w:lvl w:ilvl="0" w:tplc="021C690E">
      <w:start w:val="1"/>
      <w:numFmt w:val="bullet"/>
      <w:lvlText w:val=""/>
      <w:lvlJc w:val="left"/>
      <w:pPr>
        <w:ind w:left="1440" w:hanging="360"/>
      </w:pPr>
      <w:rPr>
        <w:rFonts w:ascii="Symbol" w:hAnsi="Symbol" w:hint="default"/>
      </w:rPr>
    </w:lvl>
    <w:lvl w:ilvl="1" w:tplc="24090003">
      <w:start w:val="1"/>
      <w:numFmt w:val="bullet"/>
      <w:lvlText w:val="o"/>
      <w:lvlJc w:val="left"/>
      <w:pPr>
        <w:ind w:left="2160" w:hanging="360"/>
      </w:pPr>
      <w:rPr>
        <w:rFonts w:ascii="Courier New" w:hAnsi="Courier New" w:cs="Courier New" w:hint="default"/>
      </w:rPr>
    </w:lvl>
    <w:lvl w:ilvl="2" w:tplc="24090005">
      <w:start w:val="1"/>
      <w:numFmt w:val="bullet"/>
      <w:lvlText w:val=""/>
      <w:lvlJc w:val="left"/>
      <w:pPr>
        <w:ind w:left="2880" w:hanging="360"/>
      </w:pPr>
      <w:rPr>
        <w:rFonts w:ascii="Wingdings" w:hAnsi="Wingdings" w:hint="default"/>
      </w:rPr>
    </w:lvl>
    <w:lvl w:ilvl="3" w:tplc="24090001">
      <w:start w:val="1"/>
      <w:numFmt w:val="bullet"/>
      <w:lvlText w:val=""/>
      <w:lvlJc w:val="left"/>
      <w:pPr>
        <w:ind w:left="3600" w:hanging="360"/>
      </w:pPr>
      <w:rPr>
        <w:rFonts w:ascii="Symbol" w:hAnsi="Symbol" w:hint="default"/>
      </w:rPr>
    </w:lvl>
    <w:lvl w:ilvl="4" w:tplc="24090003">
      <w:start w:val="1"/>
      <w:numFmt w:val="bullet"/>
      <w:lvlText w:val="o"/>
      <w:lvlJc w:val="left"/>
      <w:pPr>
        <w:ind w:left="4320" w:hanging="360"/>
      </w:pPr>
      <w:rPr>
        <w:rFonts w:ascii="Courier New" w:hAnsi="Courier New" w:cs="Courier New" w:hint="default"/>
      </w:rPr>
    </w:lvl>
    <w:lvl w:ilvl="5" w:tplc="24090005">
      <w:start w:val="1"/>
      <w:numFmt w:val="bullet"/>
      <w:lvlText w:val=""/>
      <w:lvlJc w:val="left"/>
      <w:pPr>
        <w:ind w:left="5040" w:hanging="360"/>
      </w:pPr>
      <w:rPr>
        <w:rFonts w:ascii="Wingdings" w:hAnsi="Wingdings" w:hint="default"/>
      </w:rPr>
    </w:lvl>
    <w:lvl w:ilvl="6" w:tplc="24090001">
      <w:start w:val="1"/>
      <w:numFmt w:val="bullet"/>
      <w:lvlText w:val=""/>
      <w:lvlJc w:val="left"/>
      <w:pPr>
        <w:ind w:left="5760" w:hanging="360"/>
      </w:pPr>
      <w:rPr>
        <w:rFonts w:ascii="Symbol" w:hAnsi="Symbol" w:hint="default"/>
      </w:rPr>
    </w:lvl>
    <w:lvl w:ilvl="7" w:tplc="24090003">
      <w:start w:val="1"/>
      <w:numFmt w:val="bullet"/>
      <w:lvlText w:val="o"/>
      <w:lvlJc w:val="left"/>
      <w:pPr>
        <w:ind w:left="6480" w:hanging="360"/>
      </w:pPr>
      <w:rPr>
        <w:rFonts w:ascii="Courier New" w:hAnsi="Courier New" w:cs="Courier New" w:hint="default"/>
      </w:rPr>
    </w:lvl>
    <w:lvl w:ilvl="8" w:tplc="24090005">
      <w:start w:val="1"/>
      <w:numFmt w:val="bullet"/>
      <w:lvlText w:val=""/>
      <w:lvlJc w:val="left"/>
      <w:pPr>
        <w:ind w:left="7200" w:hanging="360"/>
      </w:pPr>
      <w:rPr>
        <w:rFonts w:ascii="Wingdings" w:hAnsi="Wingdings" w:hint="default"/>
      </w:rPr>
    </w:lvl>
  </w:abstractNum>
  <w:abstractNum w:abstractNumId="11" w15:restartNumberingAfterBreak="0">
    <w:nsid w:val="6F3C1ADC"/>
    <w:multiLevelType w:val="hybridMultilevel"/>
    <w:tmpl w:val="22DC974A"/>
    <w:lvl w:ilvl="0" w:tplc="334AE8CA">
      <w:start w:val="1"/>
      <w:numFmt w:val="decimal"/>
      <w:lvlText w:val="%1."/>
      <w:lvlJc w:val="left"/>
      <w:pPr>
        <w:ind w:left="126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15:restartNumberingAfterBreak="0">
    <w:nsid w:val="79381AB4"/>
    <w:multiLevelType w:val="hybridMultilevel"/>
    <w:tmpl w:val="69E8832C"/>
    <w:lvl w:ilvl="0" w:tplc="DDDA7076">
      <w:start w:val="1"/>
      <w:numFmt w:val="upperRoman"/>
      <w:lvlText w:val="%1."/>
      <w:lvlJc w:val="left"/>
      <w:pPr>
        <w:ind w:left="1080" w:hanging="720"/>
      </w:pPr>
      <w:rPr>
        <w:b w:val="0"/>
      </w:rPr>
    </w:lvl>
    <w:lvl w:ilvl="1" w:tplc="7BD621D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AADA2058">
      <w:numFmt w:val="bullet"/>
      <w:lvlText w:val="-"/>
      <w:lvlJc w:val="left"/>
      <w:pPr>
        <w:ind w:left="288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135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lvlOverride w:ilvl="2"/>
    <w:lvlOverride w:ilvl="3">
      <w:startOverride w:val="1"/>
    </w:lvlOverride>
    <w:lvlOverride w:ilvl="4"/>
    <w:lvlOverride w:ilvl="5"/>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1"/>
  </w:num>
  <w:num w:numId="11">
    <w:abstractNumId w:val="8"/>
  </w:num>
  <w:num w:numId="12">
    <w:abstractNumId w:val="4"/>
  </w:num>
  <w:num w:numId="13">
    <w:abstractNumId w:val="9"/>
  </w:num>
  <w:num w:numId="14">
    <w:abstractNumId w:val="10"/>
  </w:num>
  <w:num w:numId="15">
    <w:abstractNumId w:val="3"/>
  </w:num>
  <w:num w:numId="16">
    <w:abstractNumId w:val="2"/>
  </w:num>
  <w:num w:numId="17">
    <w:abstractNumId w:val="5"/>
  </w:num>
  <w:num w:numId="18">
    <w:abstractNumId w:val="7"/>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C5"/>
    <w:rsid w:val="00003F12"/>
    <w:rsid w:val="00004E01"/>
    <w:rsid w:val="00012510"/>
    <w:rsid w:val="000222FF"/>
    <w:rsid w:val="00027532"/>
    <w:rsid w:val="00047749"/>
    <w:rsid w:val="00055C6B"/>
    <w:rsid w:val="000647BB"/>
    <w:rsid w:val="00064C94"/>
    <w:rsid w:val="00085B8C"/>
    <w:rsid w:val="0009386C"/>
    <w:rsid w:val="000960EF"/>
    <w:rsid w:val="000C2890"/>
    <w:rsid w:val="000C48C3"/>
    <w:rsid w:val="000D156B"/>
    <w:rsid w:val="000D73A7"/>
    <w:rsid w:val="000E0353"/>
    <w:rsid w:val="000F031A"/>
    <w:rsid w:val="00113E1A"/>
    <w:rsid w:val="00114B22"/>
    <w:rsid w:val="00123729"/>
    <w:rsid w:val="00125279"/>
    <w:rsid w:val="00125B6F"/>
    <w:rsid w:val="001267B2"/>
    <w:rsid w:val="00133D92"/>
    <w:rsid w:val="00143F17"/>
    <w:rsid w:val="001570A0"/>
    <w:rsid w:val="001972D5"/>
    <w:rsid w:val="001A4EA7"/>
    <w:rsid w:val="001B150E"/>
    <w:rsid w:val="001B44AE"/>
    <w:rsid w:val="001B7329"/>
    <w:rsid w:val="001C57F1"/>
    <w:rsid w:val="001F0E06"/>
    <w:rsid w:val="001F6E6C"/>
    <w:rsid w:val="00206015"/>
    <w:rsid w:val="00206CCF"/>
    <w:rsid w:val="00222F06"/>
    <w:rsid w:val="002249D7"/>
    <w:rsid w:val="002309E6"/>
    <w:rsid w:val="00237D59"/>
    <w:rsid w:val="0024284F"/>
    <w:rsid w:val="002461D3"/>
    <w:rsid w:val="00247FD5"/>
    <w:rsid w:val="00254AB3"/>
    <w:rsid w:val="002573B1"/>
    <w:rsid w:val="0026021F"/>
    <w:rsid w:val="002631C0"/>
    <w:rsid w:val="0026352B"/>
    <w:rsid w:val="002656FD"/>
    <w:rsid w:val="0027769E"/>
    <w:rsid w:val="002826CF"/>
    <w:rsid w:val="00295D04"/>
    <w:rsid w:val="002A0DD0"/>
    <w:rsid w:val="002B54F8"/>
    <w:rsid w:val="002B5C6E"/>
    <w:rsid w:val="002B677B"/>
    <w:rsid w:val="002C579C"/>
    <w:rsid w:val="002D3DF4"/>
    <w:rsid w:val="002F3802"/>
    <w:rsid w:val="002F43BC"/>
    <w:rsid w:val="0033151F"/>
    <w:rsid w:val="00331922"/>
    <w:rsid w:val="00333AC5"/>
    <w:rsid w:val="00342A47"/>
    <w:rsid w:val="00344158"/>
    <w:rsid w:val="003454A2"/>
    <w:rsid w:val="00353922"/>
    <w:rsid w:val="0035506A"/>
    <w:rsid w:val="003609F9"/>
    <w:rsid w:val="003B09C9"/>
    <w:rsid w:val="003E485C"/>
    <w:rsid w:val="003E5549"/>
    <w:rsid w:val="003F13CE"/>
    <w:rsid w:val="003F7F93"/>
    <w:rsid w:val="00407E71"/>
    <w:rsid w:val="004131B6"/>
    <w:rsid w:val="0041361F"/>
    <w:rsid w:val="004140FA"/>
    <w:rsid w:val="004173C6"/>
    <w:rsid w:val="0042111B"/>
    <w:rsid w:val="004409E4"/>
    <w:rsid w:val="004433CE"/>
    <w:rsid w:val="00456530"/>
    <w:rsid w:val="0046563E"/>
    <w:rsid w:val="00466ECB"/>
    <w:rsid w:val="00472D59"/>
    <w:rsid w:val="00481680"/>
    <w:rsid w:val="004A62DD"/>
    <w:rsid w:val="004C0C0D"/>
    <w:rsid w:val="004C16FA"/>
    <w:rsid w:val="004D10DC"/>
    <w:rsid w:val="004E4142"/>
    <w:rsid w:val="004F3E97"/>
    <w:rsid w:val="00526644"/>
    <w:rsid w:val="005317AF"/>
    <w:rsid w:val="00540929"/>
    <w:rsid w:val="00562A2F"/>
    <w:rsid w:val="00575A6A"/>
    <w:rsid w:val="005800AE"/>
    <w:rsid w:val="005959B1"/>
    <w:rsid w:val="00595A30"/>
    <w:rsid w:val="005A1D3D"/>
    <w:rsid w:val="005C697B"/>
    <w:rsid w:val="005C71A4"/>
    <w:rsid w:val="005D1847"/>
    <w:rsid w:val="005E4C41"/>
    <w:rsid w:val="005F70F9"/>
    <w:rsid w:val="00602939"/>
    <w:rsid w:val="0060610D"/>
    <w:rsid w:val="00613773"/>
    <w:rsid w:val="00617A67"/>
    <w:rsid w:val="00621399"/>
    <w:rsid w:val="0062314F"/>
    <w:rsid w:val="00623BF9"/>
    <w:rsid w:val="0062470C"/>
    <w:rsid w:val="006313D7"/>
    <w:rsid w:val="00631AE5"/>
    <w:rsid w:val="00635382"/>
    <w:rsid w:val="0064198F"/>
    <w:rsid w:val="00644B40"/>
    <w:rsid w:val="006477FA"/>
    <w:rsid w:val="00650F71"/>
    <w:rsid w:val="0066373D"/>
    <w:rsid w:val="00664E3C"/>
    <w:rsid w:val="00667D2A"/>
    <w:rsid w:val="006745A2"/>
    <w:rsid w:val="00681D6A"/>
    <w:rsid w:val="00684FC8"/>
    <w:rsid w:val="006939FF"/>
    <w:rsid w:val="00693F1F"/>
    <w:rsid w:val="00694AAF"/>
    <w:rsid w:val="00695CBB"/>
    <w:rsid w:val="006B52C3"/>
    <w:rsid w:val="006B54C9"/>
    <w:rsid w:val="006B5A7E"/>
    <w:rsid w:val="006C4BA2"/>
    <w:rsid w:val="006C5F78"/>
    <w:rsid w:val="006D0A3B"/>
    <w:rsid w:val="006D598B"/>
    <w:rsid w:val="006E15CB"/>
    <w:rsid w:val="006E598C"/>
    <w:rsid w:val="006F0250"/>
    <w:rsid w:val="006F281D"/>
    <w:rsid w:val="0071762F"/>
    <w:rsid w:val="00720CD8"/>
    <w:rsid w:val="007267EA"/>
    <w:rsid w:val="007302B8"/>
    <w:rsid w:val="00732885"/>
    <w:rsid w:val="007356FA"/>
    <w:rsid w:val="00735ED6"/>
    <w:rsid w:val="00745141"/>
    <w:rsid w:val="0075637E"/>
    <w:rsid w:val="007705EB"/>
    <w:rsid w:val="00771EC7"/>
    <w:rsid w:val="00772C78"/>
    <w:rsid w:val="00772CAE"/>
    <w:rsid w:val="00782ED4"/>
    <w:rsid w:val="007C2EA7"/>
    <w:rsid w:val="007F75EA"/>
    <w:rsid w:val="00800C72"/>
    <w:rsid w:val="00804C5B"/>
    <w:rsid w:val="00824EB3"/>
    <w:rsid w:val="00841C2A"/>
    <w:rsid w:val="00845685"/>
    <w:rsid w:val="00845ECB"/>
    <w:rsid w:val="00846C26"/>
    <w:rsid w:val="00855DC4"/>
    <w:rsid w:val="00865F80"/>
    <w:rsid w:val="00867AE7"/>
    <w:rsid w:val="0087369D"/>
    <w:rsid w:val="008842A8"/>
    <w:rsid w:val="00885E57"/>
    <w:rsid w:val="008954AC"/>
    <w:rsid w:val="008A3148"/>
    <w:rsid w:val="008B123A"/>
    <w:rsid w:val="008B509D"/>
    <w:rsid w:val="008D0A46"/>
    <w:rsid w:val="008D36B6"/>
    <w:rsid w:val="008E3033"/>
    <w:rsid w:val="008E3C57"/>
    <w:rsid w:val="008F46A2"/>
    <w:rsid w:val="009037FB"/>
    <w:rsid w:val="00904BD4"/>
    <w:rsid w:val="00904CBE"/>
    <w:rsid w:val="009152DE"/>
    <w:rsid w:val="00935BFC"/>
    <w:rsid w:val="0094457F"/>
    <w:rsid w:val="00956C33"/>
    <w:rsid w:val="00971F70"/>
    <w:rsid w:val="009A5FCE"/>
    <w:rsid w:val="009B4298"/>
    <w:rsid w:val="009C5F4F"/>
    <w:rsid w:val="009D088C"/>
    <w:rsid w:val="009D38AF"/>
    <w:rsid w:val="009D7F07"/>
    <w:rsid w:val="009F641C"/>
    <w:rsid w:val="00A22318"/>
    <w:rsid w:val="00A27201"/>
    <w:rsid w:val="00A3101C"/>
    <w:rsid w:val="00A3243C"/>
    <w:rsid w:val="00A324C0"/>
    <w:rsid w:val="00A43084"/>
    <w:rsid w:val="00A43183"/>
    <w:rsid w:val="00A44A05"/>
    <w:rsid w:val="00A45771"/>
    <w:rsid w:val="00A71F67"/>
    <w:rsid w:val="00A72F61"/>
    <w:rsid w:val="00A77E25"/>
    <w:rsid w:val="00AA083F"/>
    <w:rsid w:val="00AA77D2"/>
    <w:rsid w:val="00AB2A47"/>
    <w:rsid w:val="00AB5867"/>
    <w:rsid w:val="00AC26D3"/>
    <w:rsid w:val="00AC3A1A"/>
    <w:rsid w:val="00AD4DE7"/>
    <w:rsid w:val="00AD6CCE"/>
    <w:rsid w:val="00AE0C3D"/>
    <w:rsid w:val="00AE666D"/>
    <w:rsid w:val="00AF00DF"/>
    <w:rsid w:val="00AF4A3F"/>
    <w:rsid w:val="00AF568B"/>
    <w:rsid w:val="00B02806"/>
    <w:rsid w:val="00B064E2"/>
    <w:rsid w:val="00B269E4"/>
    <w:rsid w:val="00B42E21"/>
    <w:rsid w:val="00B45168"/>
    <w:rsid w:val="00B453F2"/>
    <w:rsid w:val="00B5171F"/>
    <w:rsid w:val="00B5291E"/>
    <w:rsid w:val="00B53A37"/>
    <w:rsid w:val="00B62F89"/>
    <w:rsid w:val="00B63382"/>
    <w:rsid w:val="00B82A5C"/>
    <w:rsid w:val="00B94D9C"/>
    <w:rsid w:val="00B958BE"/>
    <w:rsid w:val="00B96B17"/>
    <w:rsid w:val="00BA6CB3"/>
    <w:rsid w:val="00BA6E4C"/>
    <w:rsid w:val="00BB347B"/>
    <w:rsid w:val="00BC4983"/>
    <w:rsid w:val="00BD583C"/>
    <w:rsid w:val="00BE5C42"/>
    <w:rsid w:val="00C2336A"/>
    <w:rsid w:val="00C2626F"/>
    <w:rsid w:val="00C43520"/>
    <w:rsid w:val="00C77A91"/>
    <w:rsid w:val="00C86B5B"/>
    <w:rsid w:val="00CA6FAB"/>
    <w:rsid w:val="00CB1902"/>
    <w:rsid w:val="00CB6074"/>
    <w:rsid w:val="00CC5C96"/>
    <w:rsid w:val="00CC6E60"/>
    <w:rsid w:val="00CD1C30"/>
    <w:rsid w:val="00CD6E73"/>
    <w:rsid w:val="00CE0FD2"/>
    <w:rsid w:val="00D073CB"/>
    <w:rsid w:val="00D2437A"/>
    <w:rsid w:val="00D364D1"/>
    <w:rsid w:val="00D3705F"/>
    <w:rsid w:val="00D37B63"/>
    <w:rsid w:val="00D71D32"/>
    <w:rsid w:val="00D75164"/>
    <w:rsid w:val="00D86149"/>
    <w:rsid w:val="00D861B8"/>
    <w:rsid w:val="00D97F07"/>
    <w:rsid w:val="00DB6B55"/>
    <w:rsid w:val="00DC5E3B"/>
    <w:rsid w:val="00DD6284"/>
    <w:rsid w:val="00DF0EC1"/>
    <w:rsid w:val="00E07A03"/>
    <w:rsid w:val="00E1037C"/>
    <w:rsid w:val="00E33317"/>
    <w:rsid w:val="00E43963"/>
    <w:rsid w:val="00E60342"/>
    <w:rsid w:val="00E81FFA"/>
    <w:rsid w:val="00E837E9"/>
    <w:rsid w:val="00E95DF8"/>
    <w:rsid w:val="00EA1E4E"/>
    <w:rsid w:val="00EA433A"/>
    <w:rsid w:val="00EB6372"/>
    <w:rsid w:val="00EC4648"/>
    <w:rsid w:val="00EC70D4"/>
    <w:rsid w:val="00ED7483"/>
    <w:rsid w:val="00EE22A5"/>
    <w:rsid w:val="00EF73F5"/>
    <w:rsid w:val="00F12215"/>
    <w:rsid w:val="00F16C45"/>
    <w:rsid w:val="00F21D14"/>
    <w:rsid w:val="00F32DCC"/>
    <w:rsid w:val="00F37B18"/>
    <w:rsid w:val="00F37CA8"/>
    <w:rsid w:val="00F4602D"/>
    <w:rsid w:val="00F52568"/>
    <w:rsid w:val="00F6373E"/>
    <w:rsid w:val="00F63FE7"/>
    <w:rsid w:val="00F64C78"/>
    <w:rsid w:val="00F65B0B"/>
    <w:rsid w:val="00F80AF7"/>
    <w:rsid w:val="00F83038"/>
    <w:rsid w:val="00F851EE"/>
    <w:rsid w:val="00F85D4F"/>
    <w:rsid w:val="00FA6C4C"/>
    <w:rsid w:val="00FB4B0F"/>
    <w:rsid w:val="00FC2FCC"/>
    <w:rsid w:val="00FC7C37"/>
    <w:rsid w:val="00FD6C13"/>
    <w:rsid w:val="00FE3433"/>
    <w:rsid w:val="00FF3A02"/>
    <w:rsid w:val="00FF7015"/>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E1B1"/>
  <w15:chartTrackingRefBased/>
  <w15:docId w15:val="{CF604792-3E56-4F51-B1F5-ED7E4F58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02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6C26"/>
    <w:pPr>
      <w:spacing w:after="0" w:line="240" w:lineRule="auto"/>
    </w:pPr>
    <w:rPr>
      <w:rFonts w:eastAsia="Times New Roman"/>
      <w:sz w:val="20"/>
      <w:szCs w:val="20"/>
      <w:lang w:eastAsia="es-ES"/>
    </w:rPr>
  </w:style>
  <w:style w:type="character" w:customStyle="1" w:styleId="FootnoteTextChar">
    <w:name w:val="Footnote Text Char"/>
    <w:basedOn w:val="DefaultParagraphFont"/>
    <w:link w:val="FootnoteText"/>
    <w:uiPriority w:val="99"/>
    <w:semiHidden/>
    <w:rsid w:val="00846C26"/>
    <w:rPr>
      <w:rFonts w:eastAsia="Times New Roman"/>
      <w:sz w:val="20"/>
      <w:szCs w:val="20"/>
      <w:lang w:eastAsia="es-ES"/>
    </w:rPr>
  </w:style>
  <w:style w:type="character" w:styleId="FootnoteReference">
    <w:name w:val="footnote reference"/>
    <w:basedOn w:val="DefaultParagraphFont"/>
    <w:uiPriority w:val="99"/>
    <w:semiHidden/>
    <w:unhideWhenUsed/>
    <w:rsid w:val="00846C26"/>
    <w:rPr>
      <w:vertAlign w:val="superscript"/>
    </w:rPr>
  </w:style>
  <w:style w:type="character" w:styleId="CommentReference">
    <w:name w:val="annotation reference"/>
    <w:basedOn w:val="DefaultParagraphFont"/>
    <w:uiPriority w:val="99"/>
    <w:semiHidden/>
    <w:unhideWhenUsed/>
    <w:rsid w:val="007705EB"/>
    <w:rPr>
      <w:sz w:val="16"/>
      <w:szCs w:val="16"/>
    </w:rPr>
  </w:style>
  <w:style w:type="paragraph" w:styleId="CommentText">
    <w:name w:val="annotation text"/>
    <w:basedOn w:val="Normal"/>
    <w:link w:val="CommentTextChar"/>
    <w:uiPriority w:val="99"/>
    <w:semiHidden/>
    <w:unhideWhenUsed/>
    <w:rsid w:val="007705EB"/>
    <w:pPr>
      <w:spacing w:after="0" w:line="240" w:lineRule="auto"/>
    </w:pPr>
    <w:rPr>
      <w:rFonts w:eastAsia="Times New Roman"/>
      <w:sz w:val="20"/>
      <w:szCs w:val="20"/>
      <w:lang w:eastAsia="es-ES"/>
    </w:rPr>
  </w:style>
  <w:style w:type="character" w:customStyle="1" w:styleId="CommentTextChar">
    <w:name w:val="Comment Text Char"/>
    <w:basedOn w:val="DefaultParagraphFont"/>
    <w:link w:val="CommentText"/>
    <w:uiPriority w:val="99"/>
    <w:semiHidden/>
    <w:rsid w:val="007705EB"/>
    <w:rPr>
      <w:rFonts w:eastAsia="Times New Roman"/>
      <w:sz w:val="20"/>
      <w:szCs w:val="20"/>
      <w:lang w:eastAsia="es-ES"/>
    </w:rPr>
  </w:style>
  <w:style w:type="paragraph" w:styleId="Header">
    <w:name w:val="header"/>
    <w:basedOn w:val="Normal"/>
    <w:link w:val="HeaderChar"/>
    <w:uiPriority w:val="99"/>
    <w:unhideWhenUsed/>
    <w:rsid w:val="007705EB"/>
    <w:pPr>
      <w:tabs>
        <w:tab w:val="center" w:pos="4680"/>
        <w:tab w:val="right" w:pos="9360"/>
      </w:tabs>
      <w:spacing w:after="0" w:line="240" w:lineRule="auto"/>
    </w:pPr>
    <w:rPr>
      <w:rFonts w:eastAsia="Times New Roman"/>
      <w:lang w:eastAsia="es-ES"/>
    </w:rPr>
  </w:style>
  <w:style w:type="character" w:customStyle="1" w:styleId="HeaderChar">
    <w:name w:val="Header Char"/>
    <w:basedOn w:val="DefaultParagraphFont"/>
    <w:link w:val="Header"/>
    <w:uiPriority w:val="99"/>
    <w:rsid w:val="007705EB"/>
    <w:rPr>
      <w:rFonts w:eastAsia="Times New Roman"/>
      <w:lang w:eastAsia="es-ES"/>
    </w:rPr>
  </w:style>
  <w:style w:type="paragraph" w:styleId="Footer">
    <w:name w:val="footer"/>
    <w:basedOn w:val="Normal"/>
    <w:link w:val="FooterChar"/>
    <w:uiPriority w:val="99"/>
    <w:unhideWhenUsed/>
    <w:rsid w:val="007705EB"/>
    <w:pPr>
      <w:tabs>
        <w:tab w:val="center" w:pos="4680"/>
        <w:tab w:val="right" w:pos="9360"/>
      </w:tabs>
      <w:spacing w:after="0" w:line="240" w:lineRule="auto"/>
    </w:pPr>
    <w:rPr>
      <w:rFonts w:eastAsia="Times New Roman"/>
      <w:lang w:eastAsia="es-ES"/>
    </w:rPr>
  </w:style>
  <w:style w:type="character" w:customStyle="1" w:styleId="FooterChar">
    <w:name w:val="Footer Char"/>
    <w:basedOn w:val="DefaultParagraphFont"/>
    <w:link w:val="Footer"/>
    <w:uiPriority w:val="99"/>
    <w:rsid w:val="007705EB"/>
    <w:rPr>
      <w:rFonts w:eastAsia="Times New Roman"/>
      <w:lang w:eastAsia="es-ES"/>
    </w:rPr>
  </w:style>
  <w:style w:type="paragraph" w:styleId="BalloonText">
    <w:name w:val="Balloon Text"/>
    <w:basedOn w:val="Normal"/>
    <w:link w:val="BalloonTextChar"/>
    <w:uiPriority w:val="99"/>
    <w:semiHidden/>
    <w:unhideWhenUsed/>
    <w:rsid w:val="00770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5EB"/>
    <w:rPr>
      <w:rFonts w:ascii="Segoe UI" w:hAnsi="Segoe UI" w:cs="Segoe UI"/>
      <w:sz w:val="18"/>
      <w:szCs w:val="18"/>
    </w:rPr>
  </w:style>
  <w:style w:type="paragraph" w:styleId="ListParagraph">
    <w:name w:val="List Paragraph"/>
    <w:basedOn w:val="Normal"/>
    <w:uiPriority w:val="34"/>
    <w:qFormat/>
    <w:rsid w:val="001B7329"/>
    <w:pPr>
      <w:ind w:left="720"/>
      <w:contextualSpacing/>
    </w:pPr>
  </w:style>
  <w:style w:type="table" w:styleId="TableGrid">
    <w:name w:val="Table Grid"/>
    <w:basedOn w:val="TableNormal"/>
    <w:uiPriority w:val="39"/>
    <w:rsid w:val="0088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249D7"/>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2249D7"/>
    <w:rPr>
      <w:rFonts w:eastAsia="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3745">
      <w:bodyDiv w:val="1"/>
      <w:marLeft w:val="0"/>
      <w:marRight w:val="0"/>
      <w:marTop w:val="0"/>
      <w:marBottom w:val="0"/>
      <w:divBdr>
        <w:top w:val="none" w:sz="0" w:space="0" w:color="auto"/>
        <w:left w:val="none" w:sz="0" w:space="0" w:color="auto"/>
        <w:bottom w:val="none" w:sz="0" w:space="0" w:color="auto"/>
        <w:right w:val="none" w:sz="0" w:space="0" w:color="auto"/>
      </w:divBdr>
    </w:div>
    <w:div w:id="1176965307">
      <w:bodyDiv w:val="1"/>
      <w:marLeft w:val="0"/>
      <w:marRight w:val="0"/>
      <w:marTop w:val="0"/>
      <w:marBottom w:val="0"/>
      <w:divBdr>
        <w:top w:val="none" w:sz="0" w:space="0" w:color="auto"/>
        <w:left w:val="none" w:sz="0" w:space="0" w:color="auto"/>
        <w:bottom w:val="none" w:sz="0" w:space="0" w:color="auto"/>
        <w:right w:val="none" w:sz="0" w:space="0" w:color="auto"/>
      </w:divBdr>
    </w:div>
    <w:div w:id="15923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4136</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A. L. Isaacs, MPH;Dr Roberto B. Gutierrez-Ortega</dc:creator>
  <cp:keywords/>
  <dc:description/>
  <cp:lastModifiedBy>NAARAH ST. HILAIRE</cp:lastModifiedBy>
  <cp:revision>2</cp:revision>
  <dcterms:created xsi:type="dcterms:W3CDTF">2021-03-03T16:29:00Z</dcterms:created>
  <dcterms:modified xsi:type="dcterms:W3CDTF">2021-03-03T16:29:00Z</dcterms:modified>
</cp:coreProperties>
</file>