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847" w:rsidRDefault="00DA5847" w:rsidP="00DA5847">
      <w:pPr>
        <w:pStyle w:val="Heading1"/>
        <w:spacing w:before="0" w:line="240" w:lineRule="auto"/>
      </w:pPr>
      <w:r>
        <w:rPr>
          <w:noProof/>
          <w:sz w:val="20"/>
        </w:rPr>
        <w:drawing>
          <wp:anchor distT="0" distB="0" distL="114300" distR="114300" simplePos="0" relativeHeight="251659264" behindDoc="0" locked="0" layoutInCell="1" allowOverlap="1" wp14:anchorId="14454558" wp14:editId="4081F75E">
            <wp:simplePos x="0" y="0"/>
            <wp:positionH relativeFrom="page">
              <wp:align>center</wp:align>
            </wp:positionH>
            <wp:positionV relativeFrom="paragraph">
              <wp:posOffset>0</wp:posOffset>
            </wp:positionV>
            <wp:extent cx="914400" cy="810260"/>
            <wp:effectExtent l="0" t="0" r="0" b="8890"/>
            <wp:wrapTight wrapText="bothSides">
              <wp:wrapPolygon edited="0">
                <wp:start x="0" y="0"/>
                <wp:lineTo x="0" y="21329"/>
                <wp:lineTo x="21150" y="21329"/>
                <wp:lineTo x="21150" y="0"/>
                <wp:lineTo x="0" y="0"/>
              </wp:wrapPolygon>
            </wp:wrapTight>
            <wp:docPr id="2" name="Picture 2" descr="saint luc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int lucia coat of arms"/>
                    <pic:cNvPicPr>
                      <a:picLocks noChangeAspect="1" noChangeArrowheads="1"/>
                    </pic:cNvPicPr>
                  </pic:nvPicPr>
                  <pic:blipFill>
                    <a:blip r:embed="rId7" cstate="print"/>
                    <a:srcRect/>
                    <a:stretch>
                      <a:fillRect/>
                    </a:stretch>
                  </pic:blipFill>
                  <pic:spPr bwMode="auto">
                    <a:xfrm>
                      <a:off x="0" y="0"/>
                      <a:ext cx="914400" cy="810260"/>
                    </a:xfrm>
                    <a:prstGeom prst="rect">
                      <a:avLst/>
                    </a:prstGeom>
                    <a:noFill/>
                    <a:ln w="9525">
                      <a:noFill/>
                      <a:miter lim="800000"/>
                      <a:headEnd/>
                      <a:tailEnd/>
                    </a:ln>
                  </pic:spPr>
                </pic:pic>
              </a:graphicData>
            </a:graphic>
          </wp:anchor>
        </w:drawing>
      </w:r>
    </w:p>
    <w:p w:rsidR="00DA5847" w:rsidRDefault="00DA5847" w:rsidP="00DA5847">
      <w:pPr>
        <w:pStyle w:val="Heading1"/>
        <w:spacing w:before="0" w:line="240" w:lineRule="auto"/>
      </w:pPr>
    </w:p>
    <w:p w:rsidR="00DA5847" w:rsidRDefault="00DA5847" w:rsidP="00DA5847">
      <w:pPr>
        <w:pStyle w:val="BodyText"/>
        <w:jc w:val="center"/>
        <w:rPr>
          <w:rFonts w:asciiTheme="majorHAnsi" w:hAnsiTheme="majorHAnsi"/>
          <w:b/>
          <w:sz w:val="32"/>
          <w:szCs w:val="32"/>
        </w:rPr>
      </w:pPr>
    </w:p>
    <w:p w:rsidR="00DA5847" w:rsidRDefault="00DA5847" w:rsidP="00DA5847">
      <w:pPr>
        <w:pStyle w:val="BodyText"/>
        <w:jc w:val="center"/>
        <w:rPr>
          <w:rFonts w:ascii="Bookman Old Style" w:hAnsi="Bookman Old Style"/>
          <w:b/>
          <w:sz w:val="26"/>
          <w:szCs w:val="26"/>
        </w:rPr>
      </w:pPr>
    </w:p>
    <w:p w:rsidR="00567854" w:rsidRPr="00A04059" w:rsidRDefault="00567854" w:rsidP="00567854">
      <w:pPr>
        <w:spacing w:after="0" w:line="240" w:lineRule="auto"/>
        <w:ind w:left="-450"/>
        <w:jc w:val="center"/>
        <w:rPr>
          <w:rFonts w:ascii="Monotype Corsiva" w:eastAsia="Times New Roman" w:hAnsi="Monotype Corsiva"/>
          <w:b/>
          <w:bCs/>
          <w:sz w:val="36"/>
          <w:szCs w:val="36"/>
        </w:rPr>
      </w:pPr>
      <w:r w:rsidRPr="00A04059">
        <w:rPr>
          <w:rFonts w:ascii="Monotype Corsiva" w:eastAsia="Times New Roman" w:hAnsi="Monotype Corsiva"/>
          <w:b/>
          <w:bCs/>
          <w:sz w:val="36"/>
          <w:szCs w:val="36"/>
        </w:rPr>
        <w:t xml:space="preserve">Ministry of Education, Sustainable Development, Innovation, Science, </w:t>
      </w:r>
    </w:p>
    <w:p w:rsidR="00567854" w:rsidRPr="00A04059" w:rsidRDefault="00567854" w:rsidP="00567854">
      <w:pPr>
        <w:spacing w:after="0" w:line="240" w:lineRule="auto"/>
        <w:ind w:left="-450"/>
        <w:jc w:val="center"/>
        <w:rPr>
          <w:rFonts w:ascii="Monotype Corsiva" w:eastAsia="Times New Roman" w:hAnsi="Monotype Corsiva"/>
          <w:b/>
          <w:bCs/>
          <w:sz w:val="36"/>
          <w:szCs w:val="36"/>
        </w:rPr>
      </w:pPr>
      <w:r w:rsidRPr="00A04059">
        <w:rPr>
          <w:rFonts w:ascii="Monotype Corsiva" w:eastAsia="Times New Roman" w:hAnsi="Monotype Corsiva"/>
          <w:b/>
          <w:bCs/>
          <w:sz w:val="36"/>
          <w:szCs w:val="36"/>
        </w:rPr>
        <w:t>Technology and Vocational Training</w:t>
      </w:r>
    </w:p>
    <w:p w:rsidR="00DA5847" w:rsidRPr="00567854" w:rsidRDefault="00DA5847" w:rsidP="004D5DC6">
      <w:pPr>
        <w:pStyle w:val="BodyText"/>
        <w:jc w:val="center"/>
        <w:rPr>
          <w:rFonts w:ascii="Bookman Old Style" w:hAnsi="Bookman Old Style"/>
          <w:b/>
          <w:sz w:val="16"/>
          <w:szCs w:val="23"/>
        </w:rPr>
      </w:pPr>
    </w:p>
    <w:p w:rsidR="00DA5847" w:rsidRPr="00A67FE4" w:rsidRDefault="00DA5847" w:rsidP="004D5DC6">
      <w:pPr>
        <w:pStyle w:val="Heading2"/>
        <w:rPr>
          <w:rFonts w:ascii="Ebrima" w:hAnsi="Ebrima"/>
          <w:sz w:val="28"/>
          <w:szCs w:val="28"/>
          <w:u w:val="none"/>
        </w:rPr>
      </w:pPr>
      <w:r w:rsidRPr="00A67FE4">
        <w:rPr>
          <w:rFonts w:ascii="Ebrima" w:hAnsi="Ebrima"/>
          <w:sz w:val="28"/>
          <w:szCs w:val="28"/>
          <w:u w:val="none"/>
        </w:rPr>
        <w:t>PRESS RELEASE</w:t>
      </w:r>
    </w:p>
    <w:p w:rsidR="00DA5847" w:rsidRPr="00567854" w:rsidRDefault="00DA5847" w:rsidP="004D5DC6">
      <w:pPr>
        <w:spacing w:after="0" w:line="240" w:lineRule="auto"/>
        <w:rPr>
          <w:rFonts w:ascii="Ebrima" w:hAnsi="Ebrima"/>
          <w:sz w:val="16"/>
          <w:szCs w:val="23"/>
        </w:rPr>
      </w:pPr>
    </w:p>
    <w:p w:rsidR="00DA5847" w:rsidRPr="00997BBD" w:rsidRDefault="00313F2E" w:rsidP="004D5DC6">
      <w:pPr>
        <w:spacing w:after="0" w:line="240" w:lineRule="auto"/>
        <w:jc w:val="center"/>
        <w:rPr>
          <w:rFonts w:ascii="Ebrima" w:hAnsi="Ebrima"/>
          <w:b/>
          <w:sz w:val="28"/>
          <w:szCs w:val="28"/>
          <w:u w:val="single"/>
        </w:rPr>
      </w:pPr>
      <w:bookmarkStart w:id="0" w:name="_Hlk191306850"/>
      <w:r>
        <w:rPr>
          <w:rFonts w:ascii="Ebrima" w:hAnsi="Ebrima"/>
          <w:b/>
          <w:sz w:val="28"/>
          <w:szCs w:val="28"/>
          <w:u w:val="single"/>
        </w:rPr>
        <w:t>OAS Master of Arts in Development Stu</w:t>
      </w:r>
      <w:r w:rsidR="00A6736B">
        <w:rPr>
          <w:rFonts w:ascii="Ebrima" w:hAnsi="Ebrima"/>
          <w:b/>
          <w:sz w:val="28"/>
          <w:szCs w:val="28"/>
          <w:u w:val="single"/>
        </w:rPr>
        <w:t>d</w:t>
      </w:r>
      <w:r>
        <w:rPr>
          <w:rFonts w:ascii="Ebrima" w:hAnsi="Ebrima"/>
          <w:b/>
          <w:sz w:val="28"/>
          <w:szCs w:val="28"/>
          <w:u w:val="single"/>
        </w:rPr>
        <w:t>ies</w:t>
      </w:r>
    </w:p>
    <w:bookmarkEnd w:id="0"/>
    <w:p w:rsidR="00DA5847" w:rsidRPr="00567854" w:rsidRDefault="00DA5847" w:rsidP="004D5DC6">
      <w:pPr>
        <w:spacing w:after="0" w:line="240" w:lineRule="auto"/>
        <w:jc w:val="both"/>
        <w:rPr>
          <w:rFonts w:ascii="Ebrima" w:hAnsi="Ebrima"/>
          <w:color w:val="000000" w:themeColor="text1"/>
          <w:sz w:val="16"/>
          <w:szCs w:val="23"/>
        </w:rPr>
      </w:pPr>
    </w:p>
    <w:p w:rsidR="005873B7" w:rsidRDefault="005873B7" w:rsidP="00BC4187">
      <w:pPr>
        <w:ind w:right="36"/>
        <w:jc w:val="both"/>
        <w:rPr>
          <w:rFonts w:ascii="Ebrima" w:hAnsi="Ebrima" w:cstheme="minorHAnsi"/>
        </w:rPr>
      </w:pPr>
      <w:bookmarkStart w:id="1" w:name="_Hlk128583590"/>
      <w:bookmarkStart w:id="2" w:name="_Hlk191306701"/>
      <w:bookmarkStart w:id="3" w:name="_Hlk128640579"/>
      <w:r w:rsidRPr="00BC4187">
        <w:rPr>
          <w:rFonts w:ascii="Ebrima" w:hAnsi="Ebrima" w:cstheme="minorHAnsi"/>
        </w:rPr>
        <w:t>The Organisation of American States (OAS), through the Department of Human Development, Education and (DHDEE) and</w:t>
      </w:r>
      <w:r w:rsidR="000A6B30" w:rsidRPr="00BC4187">
        <w:rPr>
          <w:rFonts w:ascii="Ebrima" w:hAnsi="Ebrima" w:cstheme="minorHAnsi"/>
        </w:rPr>
        <w:t xml:space="preserve"> The International Institute of Social Studies (ISS)</w:t>
      </w:r>
      <w:r w:rsidRPr="00BC4187">
        <w:rPr>
          <w:rFonts w:ascii="Ebrima" w:hAnsi="Ebrima"/>
        </w:rPr>
        <w:t xml:space="preserve"> </w:t>
      </w:r>
      <w:r w:rsidRPr="00BC4187">
        <w:rPr>
          <w:rFonts w:ascii="Ebrima" w:hAnsi="Ebrima" w:cstheme="minorHAnsi"/>
        </w:rPr>
        <w:t xml:space="preserve">are offering scholarships to individuals desirous of </w:t>
      </w:r>
      <w:r w:rsidR="000A6B30" w:rsidRPr="00BC4187">
        <w:rPr>
          <w:rFonts w:ascii="Ebrima" w:hAnsi="Ebrima" w:cstheme="minorHAnsi"/>
        </w:rPr>
        <w:t>pursuing</w:t>
      </w:r>
      <w:r w:rsidRPr="00BC4187">
        <w:rPr>
          <w:rFonts w:ascii="Ebrima" w:hAnsi="Ebrima" w:cstheme="minorHAnsi"/>
        </w:rPr>
        <w:t xml:space="preserve"> </w:t>
      </w:r>
      <w:r w:rsidR="00E442A2">
        <w:rPr>
          <w:rFonts w:ascii="Ebrima" w:hAnsi="Ebrima" w:cstheme="minorHAnsi"/>
        </w:rPr>
        <w:t>the M</w:t>
      </w:r>
      <w:r w:rsidR="000A6B30" w:rsidRPr="00BC4187">
        <w:rPr>
          <w:rFonts w:ascii="Ebrima" w:hAnsi="Ebrima" w:cstheme="minorHAnsi"/>
        </w:rPr>
        <w:t>aster of Arts in Development Studies</w:t>
      </w:r>
      <w:r w:rsidRPr="00BC4187">
        <w:rPr>
          <w:rFonts w:ascii="Ebrima" w:hAnsi="Ebrima" w:cstheme="minorHAnsi"/>
        </w:rPr>
        <w:t xml:space="preserve">. </w:t>
      </w:r>
    </w:p>
    <w:p w:rsidR="003A5FC9" w:rsidRDefault="003A5FC9" w:rsidP="00BC4187">
      <w:pPr>
        <w:ind w:right="36"/>
        <w:jc w:val="both"/>
        <w:rPr>
          <w:rFonts w:ascii="Ebrima" w:hAnsi="Ebrima" w:cstheme="minorHAnsi"/>
        </w:rPr>
      </w:pPr>
      <w:r>
        <w:rPr>
          <w:noProof/>
        </w:rPr>
        <w:drawing>
          <wp:inline distT="0" distB="0" distL="0" distR="0" wp14:anchorId="153C81E1" wp14:editId="78F65098">
            <wp:extent cx="6248400" cy="3314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1464"/>
                    <a:stretch/>
                  </pic:blipFill>
                  <pic:spPr bwMode="auto">
                    <a:xfrm>
                      <a:off x="0" y="0"/>
                      <a:ext cx="6248400" cy="3314700"/>
                    </a:xfrm>
                    <a:prstGeom prst="rect">
                      <a:avLst/>
                    </a:prstGeom>
                    <a:ln>
                      <a:noFill/>
                    </a:ln>
                    <a:extLst>
                      <a:ext uri="{53640926-AAD7-44D8-BBD7-CCE9431645EC}">
                        <a14:shadowObscured xmlns:a14="http://schemas.microsoft.com/office/drawing/2010/main"/>
                      </a:ext>
                    </a:extLst>
                  </pic:spPr>
                </pic:pic>
              </a:graphicData>
            </a:graphic>
          </wp:inline>
        </w:drawing>
      </w:r>
    </w:p>
    <w:p w:rsidR="000E760B" w:rsidRPr="00BC4187" w:rsidRDefault="00E442A2" w:rsidP="00E442A2">
      <w:pPr>
        <w:spacing w:after="0" w:line="240" w:lineRule="auto"/>
        <w:ind w:left="360" w:right="36" w:hanging="360"/>
        <w:jc w:val="both"/>
        <w:rPr>
          <w:rFonts w:ascii="Ebrima" w:hAnsi="Ebrima"/>
          <w:b/>
          <w:sz w:val="18"/>
        </w:rPr>
      </w:pPr>
      <w:r>
        <w:rPr>
          <w:rFonts w:ascii="Ebrima" w:hAnsi="Ebrima"/>
          <w:b/>
          <w:sz w:val="18"/>
        </w:rPr>
        <w:t xml:space="preserve">NB: </w:t>
      </w:r>
      <w:r w:rsidR="000E760B" w:rsidRPr="00BC4187">
        <w:rPr>
          <w:rFonts w:ascii="Ebrima" w:hAnsi="Ebrima"/>
          <w:b/>
          <w:sz w:val="18"/>
        </w:rPr>
        <w:t>Scholarship benefits are subject to the academic performance of the scholarship recipient and based on the availability of funds. In order to receive these benefits, the scholarship recipient should not be reported with an unsatisfactory academic performance due to absences or failing courses.</w:t>
      </w:r>
    </w:p>
    <w:p w:rsidR="00313F2E" w:rsidRPr="00BC4187" w:rsidRDefault="00313F2E" w:rsidP="00BC4187">
      <w:pPr>
        <w:spacing w:after="0" w:line="240" w:lineRule="auto"/>
        <w:ind w:right="36"/>
        <w:jc w:val="both"/>
        <w:rPr>
          <w:rFonts w:ascii="Ebrima" w:hAnsi="Ebrima"/>
          <w:b/>
        </w:rPr>
      </w:pPr>
    </w:p>
    <w:p w:rsidR="003A5FC9" w:rsidRPr="003A5FC9" w:rsidRDefault="000A6B30" w:rsidP="003A5FC9">
      <w:pPr>
        <w:spacing w:after="0" w:line="240" w:lineRule="auto"/>
        <w:ind w:right="36"/>
        <w:jc w:val="both"/>
        <w:rPr>
          <w:rFonts w:ascii="Ebrima" w:hAnsi="Ebrima" w:cs="Arial"/>
          <w:color w:val="000000" w:themeColor="text1"/>
        </w:rPr>
      </w:pPr>
      <w:r w:rsidRPr="003A5FC9">
        <w:rPr>
          <w:rFonts w:ascii="Ebrima" w:hAnsi="Ebrima" w:cs="Arial"/>
          <w:color w:val="000000" w:themeColor="text1"/>
        </w:rPr>
        <w:t>For additional information on this scholarship opportunity, interested applicant</w:t>
      </w:r>
      <w:r w:rsidR="004D5DC6" w:rsidRPr="003A5FC9">
        <w:rPr>
          <w:rFonts w:ascii="Ebrima" w:hAnsi="Ebrima" w:cs="Arial"/>
          <w:color w:val="000000" w:themeColor="text1"/>
        </w:rPr>
        <w:t xml:space="preserve">s should </w:t>
      </w:r>
      <w:r w:rsidRPr="003A5FC9">
        <w:rPr>
          <w:rFonts w:ascii="Ebrima" w:hAnsi="Ebrima" w:cs="Arial"/>
          <w:color w:val="000000" w:themeColor="text1"/>
        </w:rPr>
        <w:t xml:space="preserve">visit the Master in Development Studies scholarship </w:t>
      </w:r>
      <w:r w:rsidR="00415088" w:rsidRPr="003A5FC9">
        <w:rPr>
          <w:rFonts w:ascii="Ebrima" w:hAnsi="Ebrima" w:cs="Arial"/>
          <w:color w:val="000000" w:themeColor="text1"/>
        </w:rPr>
        <w:t>link at the OAS</w:t>
      </w:r>
      <w:r w:rsidRPr="003A5FC9">
        <w:rPr>
          <w:rFonts w:ascii="Ebrima" w:hAnsi="Ebrima" w:cs="Arial"/>
          <w:color w:val="000000" w:themeColor="text1"/>
        </w:rPr>
        <w:t xml:space="preserve"> website</w:t>
      </w:r>
      <w:r w:rsidR="003A5FC9">
        <w:rPr>
          <w:rFonts w:ascii="Ebrima" w:hAnsi="Ebrima" w:cs="Arial"/>
          <w:color w:val="000000" w:themeColor="text1"/>
        </w:rPr>
        <w:t>:</w:t>
      </w:r>
      <w:r w:rsidRPr="003A5FC9">
        <w:rPr>
          <w:rFonts w:ascii="Ebrima" w:hAnsi="Ebrima" w:cs="Arial"/>
          <w:color w:val="000000" w:themeColor="text1"/>
        </w:rPr>
        <w:t xml:space="preserve"> </w:t>
      </w:r>
    </w:p>
    <w:p w:rsidR="003A5FC9" w:rsidRPr="003A5FC9" w:rsidRDefault="0017202A" w:rsidP="003A5FC9">
      <w:pPr>
        <w:spacing w:after="0" w:line="240" w:lineRule="auto"/>
        <w:ind w:right="36"/>
        <w:jc w:val="both"/>
        <w:rPr>
          <w:rFonts w:ascii="Ebrima" w:hAnsi="Ebrima"/>
        </w:rPr>
      </w:pPr>
      <w:hyperlink r:id="rId9" w:history="1">
        <w:r w:rsidR="003A5FC9" w:rsidRPr="003A5FC9">
          <w:rPr>
            <w:rStyle w:val="Hyperlink"/>
            <w:rFonts w:ascii="Ebrima" w:hAnsi="Ebrima"/>
          </w:rPr>
          <w:t>https://www.oas.org/en/scholarships/PAEC/2025/2025-OAS-ISS-Scholarship-Program-Announcement.pdf</w:t>
        </w:r>
      </w:hyperlink>
    </w:p>
    <w:p w:rsidR="000A6B30" w:rsidRPr="003A5FC9" w:rsidRDefault="00415088" w:rsidP="003A5FC9">
      <w:pPr>
        <w:spacing w:after="0" w:line="240" w:lineRule="auto"/>
        <w:ind w:right="36"/>
        <w:jc w:val="both"/>
        <w:rPr>
          <w:rFonts w:ascii="Ebrima" w:hAnsi="Ebrima" w:cs="Arial"/>
          <w:color w:val="000000" w:themeColor="text1"/>
        </w:rPr>
      </w:pPr>
      <w:r w:rsidRPr="003A5FC9">
        <w:rPr>
          <w:rFonts w:ascii="Ebrima" w:hAnsi="Ebrima" w:cs="Arial"/>
          <w:color w:val="000000" w:themeColor="text1"/>
        </w:rPr>
        <w:t xml:space="preserve"> </w:t>
      </w:r>
    </w:p>
    <w:p w:rsidR="00567854" w:rsidRDefault="00567854" w:rsidP="00567854">
      <w:pPr>
        <w:keepNext/>
        <w:keepLines/>
        <w:spacing w:after="0" w:line="240" w:lineRule="auto"/>
        <w:outlineLvl w:val="3"/>
        <w:rPr>
          <w:rFonts w:ascii="Ebrima" w:hAnsi="Ebrima"/>
          <w:b/>
          <w:bCs/>
          <w:iCs/>
          <w:sz w:val="24"/>
          <w:szCs w:val="24"/>
          <w:u w:val="single"/>
        </w:rPr>
      </w:pPr>
      <w:r w:rsidRPr="00384CB9">
        <w:rPr>
          <w:rFonts w:ascii="Ebrima" w:hAnsi="Ebrima"/>
          <w:b/>
          <w:bCs/>
          <w:iCs/>
          <w:sz w:val="24"/>
          <w:szCs w:val="24"/>
          <w:u w:val="single"/>
        </w:rPr>
        <w:t>Eligibility Requirements</w:t>
      </w:r>
    </w:p>
    <w:p w:rsidR="00183B08" w:rsidRPr="00183B08" w:rsidRDefault="00183B08" w:rsidP="00183B08">
      <w:pPr>
        <w:keepNext/>
        <w:keepLines/>
        <w:spacing w:after="0" w:line="240" w:lineRule="auto"/>
        <w:outlineLvl w:val="3"/>
        <w:rPr>
          <w:rFonts w:ascii="Ebrima" w:hAnsi="Ebrima"/>
          <w:bCs/>
          <w:iCs/>
          <w:sz w:val="24"/>
          <w:szCs w:val="24"/>
        </w:rPr>
      </w:pPr>
      <w:r w:rsidRPr="00183B08">
        <w:rPr>
          <w:rFonts w:ascii="Ebrima" w:hAnsi="Ebrima"/>
          <w:bCs/>
          <w:iCs/>
          <w:sz w:val="24"/>
          <w:szCs w:val="24"/>
        </w:rPr>
        <w:t>To be considered for this scholarship opportunity, an applicant must:</w:t>
      </w:r>
    </w:p>
    <w:p w:rsidR="00183B08" w:rsidRPr="00183B08" w:rsidRDefault="00183B08" w:rsidP="00183B08">
      <w:pPr>
        <w:pStyle w:val="ListParagraph"/>
        <w:keepNext/>
        <w:keepLines/>
        <w:numPr>
          <w:ilvl w:val="0"/>
          <w:numId w:val="11"/>
        </w:numPr>
        <w:outlineLvl w:val="3"/>
        <w:rPr>
          <w:rFonts w:ascii="Ebrima" w:hAnsi="Ebrima"/>
          <w:bCs/>
          <w:iCs/>
        </w:rPr>
      </w:pPr>
      <w:r w:rsidRPr="00183B08">
        <w:rPr>
          <w:rFonts w:ascii="Ebrima" w:hAnsi="Ebrima"/>
          <w:bCs/>
          <w:iCs/>
        </w:rPr>
        <w:t>Provide an unconditional admission letter from ISS;</w:t>
      </w:r>
    </w:p>
    <w:p w:rsidR="00183B08" w:rsidRPr="00331AA3" w:rsidRDefault="00183B08" w:rsidP="00183B08">
      <w:pPr>
        <w:pStyle w:val="ListParagraph"/>
        <w:keepNext/>
        <w:keepLines/>
        <w:numPr>
          <w:ilvl w:val="0"/>
          <w:numId w:val="11"/>
        </w:numPr>
        <w:outlineLvl w:val="3"/>
        <w:rPr>
          <w:rFonts w:ascii="Ebrima" w:hAnsi="Ebrima"/>
          <w:bCs/>
          <w:iCs/>
          <w:sz w:val="22"/>
          <w:szCs w:val="22"/>
        </w:rPr>
      </w:pPr>
      <w:r w:rsidRPr="00183B08">
        <w:rPr>
          <w:rFonts w:ascii="Ebrima" w:hAnsi="Ebrima"/>
          <w:bCs/>
          <w:iCs/>
        </w:rPr>
        <w:t>Be a citizen and/or permanent legal resident of any OAS member state.</w:t>
      </w:r>
    </w:p>
    <w:p w:rsidR="00331AA3" w:rsidRDefault="00331AA3" w:rsidP="00331AA3">
      <w:pPr>
        <w:spacing w:after="0" w:line="240" w:lineRule="auto"/>
        <w:jc w:val="right"/>
        <w:rPr>
          <w:rFonts w:ascii="Ebrima" w:hAnsi="Ebrima"/>
        </w:rPr>
      </w:pPr>
      <w:r w:rsidRPr="00331AA3">
        <w:rPr>
          <w:rFonts w:ascii="Ebrima" w:hAnsi="Ebrima"/>
        </w:rPr>
        <w:t>…/2</w:t>
      </w:r>
    </w:p>
    <w:p w:rsidR="00331AA3" w:rsidRDefault="00331AA3" w:rsidP="00331AA3">
      <w:pPr>
        <w:spacing w:after="0" w:line="240" w:lineRule="auto"/>
        <w:jc w:val="right"/>
        <w:rPr>
          <w:rFonts w:ascii="Ebrima" w:hAnsi="Ebrima"/>
        </w:rPr>
      </w:pPr>
    </w:p>
    <w:p w:rsidR="00331AA3" w:rsidRDefault="00331AA3" w:rsidP="00331AA3">
      <w:pPr>
        <w:spacing w:after="0" w:line="240" w:lineRule="auto"/>
        <w:jc w:val="right"/>
        <w:rPr>
          <w:rFonts w:ascii="Ebrima" w:hAnsi="Ebrima"/>
        </w:rPr>
      </w:pPr>
    </w:p>
    <w:p w:rsidR="00331AA3" w:rsidRDefault="00331AA3" w:rsidP="00331AA3">
      <w:pPr>
        <w:spacing w:after="0" w:line="240" w:lineRule="auto"/>
        <w:jc w:val="right"/>
        <w:rPr>
          <w:rFonts w:ascii="Ebrima" w:hAnsi="Ebrima"/>
        </w:rPr>
      </w:pPr>
    </w:p>
    <w:p w:rsidR="00331AA3" w:rsidRDefault="00331AA3" w:rsidP="00331AA3">
      <w:pPr>
        <w:spacing w:after="0" w:line="240" w:lineRule="auto"/>
        <w:jc w:val="right"/>
        <w:rPr>
          <w:rFonts w:ascii="Ebrima" w:hAnsi="Ebrima"/>
        </w:rPr>
      </w:pPr>
    </w:p>
    <w:p w:rsidR="00331AA3" w:rsidRDefault="00331AA3" w:rsidP="00567854">
      <w:pPr>
        <w:spacing w:after="0" w:line="240" w:lineRule="auto"/>
        <w:rPr>
          <w:rFonts w:ascii="Ebrima" w:hAnsi="Ebrima"/>
        </w:rPr>
      </w:pPr>
      <w:r>
        <w:rPr>
          <w:rFonts w:ascii="Ebrima" w:hAnsi="Ebrima"/>
        </w:rPr>
        <w:t>2\...</w:t>
      </w:r>
    </w:p>
    <w:p w:rsidR="00331AA3" w:rsidRPr="00331AA3" w:rsidRDefault="00331AA3" w:rsidP="00567854">
      <w:pPr>
        <w:spacing w:after="0" w:line="240" w:lineRule="auto"/>
        <w:rPr>
          <w:rFonts w:ascii="Ebrima" w:hAnsi="Ebrima"/>
        </w:rPr>
      </w:pPr>
    </w:p>
    <w:p w:rsidR="00567854" w:rsidRPr="00331AA3" w:rsidRDefault="00567854" w:rsidP="00567854">
      <w:pPr>
        <w:spacing w:after="0" w:line="240" w:lineRule="auto"/>
        <w:rPr>
          <w:rFonts w:ascii="Ebrima" w:hAnsi="Ebrima"/>
        </w:rPr>
      </w:pPr>
      <w:r w:rsidRPr="00331AA3">
        <w:rPr>
          <w:rFonts w:ascii="Ebrima" w:hAnsi="Ebrima"/>
        </w:rPr>
        <w:t>The following applicants are ineligible:</w:t>
      </w:r>
    </w:p>
    <w:p w:rsidR="00567854" w:rsidRPr="00384CB9" w:rsidRDefault="00567854" w:rsidP="00567854">
      <w:pPr>
        <w:pStyle w:val="ListParagraph"/>
        <w:numPr>
          <w:ilvl w:val="0"/>
          <w:numId w:val="1"/>
        </w:numPr>
        <w:rPr>
          <w:rFonts w:ascii="Ebrima" w:hAnsi="Ebrima"/>
        </w:rPr>
      </w:pPr>
      <w:r w:rsidRPr="00384CB9">
        <w:rPr>
          <w:rFonts w:ascii="Ebrima" w:hAnsi="Ebrima"/>
        </w:rPr>
        <w:t>Current OAS scholarship recipients;</w:t>
      </w:r>
    </w:p>
    <w:p w:rsidR="00567854" w:rsidRPr="00384CB9" w:rsidRDefault="00567854" w:rsidP="00567854">
      <w:pPr>
        <w:pStyle w:val="ListParagraph"/>
        <w:numPr>
          <w:ilvl w:val="0"/>
          <w:numId w:val="1"/>
        </w:numPr>
        <w:ind w:right="-93"/>
        <w:rPr>
          <w:rFonts w:ascii="Ebrima" w:hAnsi="Ebrima"/>
        </w:rPr>
      </w:pPr>
      <w:r w:rsidRPr="00384CB9">
        <w:rPr>
          <w:rFonts w:ascii="Ebrima" w:hAnsi="Ebrima"/>
        </w:rPr>
        <w:t>OAS General Secretary, (GS/OAS) staff and their immediate relatives or GS/OAS consultants; and</w:t>
      </w:r>
    </w:p>
    <w:p w:rsidR="00567854" w:rsidRPr="00384CB9" w:rsidRDefault="00567854" w:rsidP="00567854">
      <w:pPr>
        <w:pStyle w:val="ListParagraph"/>
        <w:numPr>
          <w:ilvl w:val="0"/>
          <w:numId w:val="1"/>
        </w:numPr>
        <w:rPr>
          <w:rFonts w:ascii="Ebrima" w:hAnsi="Ebrima"/>
        </w:rPr>
      </w:pPr>
      <w:r w:rsidRPr="00384CB9">
        <w:rPr>
          <w:rFonts w:ascii="Ebrima" w:hAnsi="Ebrima"/>
        </w:rPr>
        <w:t>OAS Permanent officials and their immediate relatives.</w:t>
      </w:r>
    </w:p>
    <w:p w:rsidR="002C13B1" w:rsidRPr="00567854" w:rsidRDefault="002C13B1" w:rsidP="00BC4187">
      <w:pPr>
        <w:spacing w:after="0" w:line="240" w:lineRule="auto"/>
        <w:ind w:right="36"/>
        <w:jc w:val="both"/>
        <w:rPr>
          <w:rFonts w:ascii="Ebrima" w:hAnsi="Ebrima"/>
          <w:b/>
          <w:sz w:val="16"/>
        </w:rPr>
      </w:pPr>
    </w:p>
    <w:p w:rsidR="000A6B30" w:rsidRPr="00BC4187" w:rsidRDefault="000A6B30" w:rsidP="00BC4187">
      <w:pPr>
        <w:spacing w:after="0" w:line="240" w:lineRule="auto"/>
        <w:ind w:right="36"/>
        <w:jc w:val="both"/>
        <w:rPr>
          <w:rFonts w:ascii="Ebrima" w:hAnsi="Ebrima"/>
        </w:rPr>
      </w:pPr>
      <w:r w:rsidRPr="00BC4187">
        <w:rPr>
          <w:rFonts w:ascii="Ebrima" w:hAnsi="Ebrima"/>
          <w:b/>
        </w:rPr>
        <w:t>ADMISSION PROCESS</w:t>
      </w:r>
    </w:p>
    <w:p w:rsidR="00415088" w:rsidRDefault="004D5DC6" w:rsidP="00BC4187">
      <w:pPr>
        <w:spacing w:after="0" w:line="240" w:lineRule="auto"/>
        <w:ind w:right="36"/>
        <w:jc w:val="both"/>
        <w:rPr>
          <w:rFonts w:ascii="Ebrima" w:hAnsi="Ebrima"/>
        </w:rPr>
      </w:pPr>
      <w:r w:rsidRPr="00BC4187">
        <w:rPr>
          <w:rFonts w:ascii="Ebrima" w:hAnsi="Ebrima"/>
        </w:rPr>
        <w:t xml:space="preserve">Detailed information about the </w:t>
      </w:r>
      <w:r w:rsidR="00567854">
        <w:rPr>
          <w:rFonts w:ascii="Ebrima" w:hAnsi="Ebrima"/>
        </w:rPr>
        <w:t>programme</w:t>
      </w:r>
      <w:r w:rsidRPr="00BC4187">
        <w:rPr>
          <w:rFonts w:ascii="Ebrima" w:hAnsi="Ebrima"/>
        </w:rPr>
        <w:t xml:space="preserve"> and profile of student’s is available through the following link: </w:t>
      </w:r>
      <w:hyperlink r:id="rId10" w:history="1">
        <w:r w:rsidR="003A5FC9" w:rsidRPr="007E467F">
          <w:rPr>
            <w:rStyle w:val="Hyperlink"/>
            <w:rFonts w:ascii="Ebrima" w:hAnsi="Ebrima"/>
          </w:rPr>
          <w:t>https://www.iss.nl/en/education/ma-development-studies</w:t>
        </w:r>
      </w:hyperlink>
      <w:r w:rsidR="002C13B1">
        <w:rPr>
          <w:rFonts w:ascii="Ebrima" w:hAnsi="Ebrima"/>
        </w:rPr>
        <w:t xml:space="preserve">.  </w:t>
      </w:r>
    </w:p>
    <w:p w:rsidR="00415088" w:rsidRPr="00567854" w:rsidRDefault="00415088" w:rsidP="00BC4187">
      <w:pPr>
        <w:spacing w:after="0" w:line="240" w:lineRule="auto"/>
        <w:ind w:right="36"/>
        <w:jc w:val="both"/>
        <w:rPr>
          <w:rFonts w:ascii="Ebrima" w:hAnsi="Ebrima"/>
          <w:sz w:val="16"/>
        </w:rPr>
      </w:pPr>
    </w:p>
    <w:p w:rsidR="003A5FC9" w:rsidRDefault="002C13B1" w:rsidP="00BC4187">
      <w:pPr>
        <w:spacing w:after="0" w:line="240" w:lineRule="auto"/>
        <w:ind w:right="36"/>
        <w:jc w:val="both"/>
        <w:rPr>
          <w:rFonts w:ascii="Ebrima" w:hAnsi="Ebrima"/>
        </w:rPr>
      </w:pPr>
      <w:r>
        <w:rPr>
          <w:rFonts w:ascii="Ebrima" w:hAnsi="Ebrima"/>
        </w:rPr>
        <w:t>S</w:t>
      </w:r>
      <w:r w:rsidR="004D5DC6" w:rsidRPr="00BC4187">
        <w:rPr>
          <w:rFonts w:ascii="Ebrima" w:hAnsi="Ebrima"/>
        </w:rPr>
        <w:t xml:space="preserve">tudents are encouraged to read the </w:t>
      </w:r>
      <w:r w:rsidR="00567854">
        <w:rPr>
          <w:rFonts w:ascii="Ebrima" w:hAnsi="Ebrima"/>
        </w:rPr>
        <w:t>programme</w:t>
      </w:r>
      <w:r w:rsidR="004D5DC6" w:rsidRPr="00BC4187">
        <w:rPr>
          <w:rFonts w:ascii="Ebrima" w:hAnsi="Ebrima"/>
        </w:rPr>
        <w:t xml:space="preserve"> description and ensure that the study area fulfills expectations and interests. For information about the Institute’s application process for this </w:t>
      </w:r>
      <w:r w:rsidR="00567854">
        <w:rPr>
          <w:rFonts w:ascii="Ebrima" w:hAnsi="Ebrima"/>
        </w:rPr>
        <w:t>programme</w:t>
      </w:r>
      <w:r w:rsidR="004D5DC6" w:rsidRPr="00BC4187">
        <w:rPr>
          <w:rFonts w:ascii="Ebrima" w:hAnsi="Ebrima"/>
        </w:rPr>
        <w:t>, please visit the Institute’s website</w:t>
      </w:r>
      <w:r w:rsidR="003A5FC9">
        <w:rPr>
          <w:rFonts w:ascii="Ebrima" w:hAnsi="Ebrima"/>
        </w:rPr>
        <w:t xml:space="preserve">: </w:t>
      </w:r>
      <w:hyperlink r:id="rId11" w:history="1">
        <w:r w:rsidR="003A5FC9" w:rsidRPr="007E467F">
          <w:rPr>
            <w:rStyle w:val="Hyperlink"/>
            <w:rFonts w:ascii="Ebrima" w:hAnsi="Ebrima"/>
          </w:rPr>
          <w:t>https://www.iss.nl/prospective_students/apply_to_iss/</w:t>
        </w:r>
      </w:hyperlink>
      <w:r w:rsidR="004D5DC6" w:rsidRPr="00BC4187">
        <w:rPr>
          <w:rFonts w:ascii="Ebrima" w:hAnsi="Ebrima"/>
        </w:rPr>
        <w:t xml:space="preserve">. </w:t>
      </w:r>
    </w:p>
    <w:p w:rsidR="003A5FC9" w:rsidRPr="00331AA3" w:rsidRDefault="003A5FC9" w:rsidP="00BC4187">
      <w:pPr>
        <w:spacing w:after="0" w:line="240" w:lineRule="auto"/>
        <w:ind w:right="36"/>
        <w:jc w:val="both"/>
        <w:rPr>
          <w:rFonts w:ascii="Ebrima" w:hAnsi="Ebrima"/>
          <w:sz w:val="16"/>
        </w:rPr>
      </w:pPr>
    </w:p>
    <w:p w:rsidR="004D5DC6" w:rsidRPr="00BC4187" w:rsidRDefault="00567854" w:rsidP="00BC4187">
      <w:pPr>
        <w:spacing w:after="0" w:line="240" w:lineRule="auto"/>
        <w:ind w:right="36"/>
        <w:jc w:val="both"/>
        <w:rPr>
          <w:rFonts w:ascii="Ebrima" w:hAnsi="Ebrima"/>
          <w:b/>
        </w:rPr>
      </w:pPr>
      <w:r>
        <w:rPr>
          <w:rFonts w:ascii="Ebrima" w:hAnsi="Ebrima"/>
        </w:rPr>
        <w:t>Interested a</w:t>
      </w:r>
      <w:r w:rsidR="004D5DC6" w:rsidRPr="00BC4187">
        <w:rPr>
          <w:rFonts w:ascii="Ebrima" w:hAnsi="Ebrima"/>
        </w:rPr>
        <w:t xml:space="preserve">pplicants can contact </w:t>
      </w:r>
      <w:r w:rsidR="00BC4187" w:rsidRPr="00BC4187">
        <w:rPr>
          <w:rFonts w:ascii="Ebrima" w:hAnsi="Ebrima" w:cstheme="minorHAnsi"/>
        </w:rPr>
        <w:t xml:space="preserve">The International Institute of Social Studies </w:t>
      </w:r>
      <w:r w:rsidR="004D5DC6" w:rsidRPr="00BC4187">
        <w:rPr>
          <w:rFonts w:ascii="Ebrima" w:hAnsi="Ebrima"/>
        </w:rPr>
        <w:t>Admission</w:t>
      </w:r>
      <w:r w:rsidR="00E442A2">
        <w:rPr>
          <w:rFonts w:ascii="Ebrima" w:hAnsi="Ebrima"/>
        </w:rPr>
        <w:t>’s</w:t>
      </w:r>
      <w:r w:rsidR="004D5DC6" w:rsidRPr="00BC4187">
        <w:rPr>
          <w:rFonts w:ascii="Ebrima" w:hAnsi="Ebrima"/>
        </w:rPr>
        <w:t xml:space="preserve"> Office at </w:t>
      </w:r>
      <w:hyperlink r:id="rId12" w:history="1">
        <w:r w:rsidR="00E442A2" w:rsidRPr="001968D2">
          <w:rPr>
            <w:rStyle w:val="Hyperlink"/>
            <w:rFonts w:ascii="Ebrima" w:hAnsi="Ebrima"/>
          </w:rPr>
          <w:t>admission@iss.nl</w:t>
        </w:r>
      </w:hyperlink>
      <w:r w:rsidR="00E442A2">
        <w:rPr>
          <w:rFonts w:ascii="Ebrima" w:hAnsi="Ebrima"/>
        </w:rPr>
        <w:t xml:space="preserve"> </w:t>
      </w:r>
      <w:r w:rsidR="004D5DC6" w:rsidRPr="00BC4187">
        <w:rPr>
          <w:rFonts w:ascii="Ebrima" w:hAnsi="Ebrima"/>
        </w:rPr>
        <w:t>for more information about the university’s admission process.</w:t>
      </w:r>
    </w:p>
    <w:p w:rsidR="000A6B30" w:rsidRPr="00567854" w:rsidRDefault="000A6B30" w:rsidP="00BC4187">
      <w:pPr>
        <w:spacing w:after="0" w:line="240" w:lineRule="auto"/>
        <w:ind w:right="36"/>
        <w:jc w:val="both"/>
        <w:rPr>
          <w:rFonts w:ascii="Ebrima" w:hAnsi="Ebrima" w:cs="Arial"/>
          <w:color w:val="000000" w:themeColor="text1"/>
          <w:sz w:val="16"/>
        </w:rPr>
      </w:pPr>
    </w:p>
    <w:p w:rsidR="000A6B30" w:rsidRDefault="000A6B30" w:rsidP="00BC4187">
      <w:pPr>
        <w:spacing w:after="0" w:line="240" w:lineRule="auto"/>
        <w:ind w:right="36"/>
        <w:jc w:val="both"/>
        <w:rPr>
          <w:rFonts w:ascii="Ebrima" w:hAnsi="Ebrima" w:cs="Arial"/>
          <w:b/>
          <w:color w:val="000000" w:themeColor="text1"/>
        </w:rPr>
      </w:pPr>
      <w:r w:rsidRPr="00BC4187">
        <w:rPr>
          <w:rFonts w:ascii="Ebrima" w:hAnsi="Ebrima" w:cs="Arial"/>
          <w:b/>
          <w:color w:val="000000" w:themeColor="text1"/>
        </w:rPr>
        <w:t>EXPENSES NOT COVERED BY SCHOLARSHIP</w:t>
      </w:r>
    </w:p>
    <w:p w:rsidR="003A5FC9" w:rsidRPr="00BC4187" w:rsidRDefault="003A5FC9" w:rsidP="00BC4187">
      <w:pPr>
        <w:spacing w:after="0" w:line="240" w:lineRule="auto"/>
        <w:ind w:right="36"/>
        <w:jc w:val="both"/>
        <w:rPr>
          <w:rFonts w:ascii="Ebrima" w:hAnsi="Ebrima" w:cs="Arial"/>
          <w:b/>
          <w:color w:val="000000" w:themeColor="text1"/>
        </w:rPr>
      </w:pPr>
      <w:r>
        <w:rPr>
          <w:noProof/>
        </w:rPr>
        <w:drawing>
          <wp:inline distT="0" distB="0" distL="0" distR="0" wp14:anchorId="2DEC6589" wp14:editId="0CE51353">
            <wp:extent cx="6315075" cy="17907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15075" cy="1790700"/>
                    </a:xfrm>
                    <a:prstGeom prst="rect">
                      <a:avLst/>
                    </a:prstGeom>
                  </pic:spPr>
                </pic:pic>
              </a:graphicData>
            </a:graphic>
          </wp:inline>
        </w:drawing>
      </w:r>
    </w:p>
    <w:p w:rsidR="000A6B30" w:rsidRPr="00567854" w:rsidRDefault="000A6B30" w:rsidP="00BC4187">
      <w:pPr>
        <w:spacing w:after="0" w:line="240" w:lineRule="auto"/>
        <w:ind w:right="36"/>
        <w:rPr>
          <w:rFonts w:ascii="Ebrima" w:hAnsi="Ebrima" w:cs="Arial"/>
          <w:b/>
          <w:color w:val="000000" w:themeColor="text1"/>
          <w:sz w:val="16"/>
          <w:u w:val="single"/>
        </w:rPr>
      </w:pPr>
    </w:p>
    <w:p w:rsidR="000A6B30" w:rsidRPr="00BC4187" w:rsidRDefault="000A6B30" w:rsidP="00BC4187">
      <w:pPr>
        <w:spacing w:after="0" w:line="240" w:lineRule="auto"/>
        <w:ind w:right="36"/>
        <w:rPr>
          <w:rFonts w:ascii="Ebrima" w:hAnsi="Ebrima"/>
        </w:rPr>
      </w:pPr>
      <w:r w:rsidRPr="00BC4187">
        <w:rPr>
          <w:rFonts w:ascii="Ebrima" w:hAnsi="Ebrima"/>
          <w:b/>
        </w:rPr>
        <w:t>SCHOLARSHIP SELECTION PROCESS</w:t>
      </w:r>
      <w:r w:rsidRPr="00BC4187">
        <w:rPr>
          <w:rFonts w:ascii="Ebrima" w:hAnsi="Ebrima"/>
        </w:rPr>
        <w:t xml:space="preserve"> </w:t>
      </w:r>
    </w:p>
    <w:p w:rsidR="000A6B30" w:rsidRPr="00BC4187" w:rsidRDefault="00567854" w:rsidP="00BC4187">
      <w:pPr>
        <w:spacing w:after="0" w:line="240" w:lineRule="auto"/>
        <w:ind w:right="36"/>
        <w:jc w:val="both"/>
        <w:rPr>
          <w:rFonts w:ascii="Ebrima" w:hAnsi="Ebrima"/>
          <w:b/>
        </w:rPr>
      </w:pPr>
      <w:r>
        <w:rPr>
          <w:rFonts w:ascii="Ebrima" w:hAnsi="Ebrima"/>
        </w:rPr>
        <w:t xml:space="preserve">Please note that the </w:t>
      </w:r>
      <w:r w:rsidR="004D5DC6" w:rsidRPr="00BC4187">
        <w:rPr>
          <w:rFonts w:ascii="Ebrima" w:hAnsi="Ebrima"/>
        </w:rPr>
        <w:t xml:space="preserve">names of the scholarship recipients will be published in May/June at </w:t>
      </w:r>
      <w:hyperlink r:id="rId14" w:history="1">
        <w:r w:rsidR="004D5DC6" w:rsidRPr="00BC4187">
          <w:rPr>
            <w:rStyle w:val="Hyperlink"/>
            <w:rFonts w:ascii="Ebrima" w:hAnsi="Ebrima"/>
          </w:rPr>
          <w:t>www.oas.org/scholarships</w:t>
        </w:r>
      </w:hyperlink>
      <w:r w:rsidR="004D5DC6" w:rsidRPr="00BC4187">
        <w:rPr>
          <w:rFonts w:ascii="Ebrima" w:hAnsi="Ebrima"/>
        </w:rPr>
        <w:t xml:space="preserve">. </w:t>
      </w:r>
      <w:r>
        <w:rPr>
          <w:rFonts w:ascii="Ebrima" w:hAnsi="Ebrima"/>
        </w:rPr>
        <w:t>In addition, t</w:t>
      </w:r>
      <w:r w:rsidR="004D5DC6" w:rsidRPr="00BC4187">
        <w:rPr>
          <w:rFonts w:ascii="Ebrima" w:hAnsi="Ebrima"/>
        </w:rPr>
        <w:t>he OAS will contact selected candidates by email with the scholarship offer and instructions</w:t>
      </w:r>
      <w:r>
        <w:rPr>
          <w:rFonts w:ascii="Ebrima" w:hAnsi="Ebrima"/>
        </w:rPr>
        <w:t xml:space="preserve">.  </w:t>
      </w:r>
      <w:r w:rsidR="004D5DC6" w:rsidRPr="00567854">
        <w:rPr>
          <w:rFonts w:ascii="Ebrima" w:hAnsi="Ebrima"/>
          <w:b/>
          <w:u w:val="single"/>
        </w:rPr>
        <w:t>Applicants who are not selected will not be contacted</w:t>
      </w:r>
      <w:r>
        <w:rPr>
          <w:rFonts w:ascii="Ebrima" w:hAnsi="Ebrima"/>
          <w:b/>
          <w:u w:val="single"/>
        </w:rPr>
        <w:t>.</w:t>
      </w:r>
    </w:p>
    <w:p w:rsidR="004D5DC6" w:rsidRPr="00567854" w:rsidRDefault="004D5DC6" w:rsidP="00BC4187">
      <w:pPr>
        <w:spacing w:after="0" w:line="240" w:lineRule="auto"/>
        <w:ind w:right="36"/>
        <w:jc w:val="both"/>
        <w:rPr>
          <w:rFonts w:ascii="Ebrima" w:hAnsi="Ebrima"/>
          <w:b/>
          <w:sz w:val="16"/>
        </w:rPr>
      </w:pPr>
    </w:p>
    <w:p w:rsidR="004D5DC6" w:rsidRPr="00BC4187" w:rsidRDefault="004D5DC6" w:rsidP="00BC4187">
      <w:pPr>
        <w:spacing w:after="0" w:line="240" w:lineRule="auto"/>
        <w:ind w:right="36"/>
        <w:jc w:val="both"/>
        <w:rPr>
          <w:rFonts w:ascii="Ebrima" w:hAnsi="Ebrima"/>
          <w:b/>
        </w:rPr>
      </w:pPr>
      <w:r w:rsidRPr="00BC4187">
        <w:rPr>
          <w:rFonts w:ascii="Ebrima" w:hAnsi="Ebrima"/>
        </w:rPr>
        <w:t xml:space="preserve">Questions about this scholarship opportunity should be sent to </w:t>
      </w:r>
      <w:hyperlink r:id="rId15" w:history="1">
        <w:r w:rsidRPr="00BC4187">
          <w:rPr>
            <w:rStyle w:val="Hyperlink"/>
            <w:rFonts w:ascii="Ebrima" w:hAnsi="Ebrima"/>
          </w:rPr>
          <w:t>scholarships@oas.org</w:t>
        </w:r>
      </w:hyperlink>
      <w:r w:rsidRPr="00BC4187">
        <w:rPr>
          <w:rFonts w:ascii="Ebrima" w:hAnsi="Ebrima"/>
        </w:rPr>
        <w:t xml:space="preserve"> with the subject heading “OAS-ISS Scholarship </w:t>
      </w:r>
      <w:r w:rsidR="00567854">
        <w:rPr>
          <w:rFonts w:ascii="Ebrima" w:hAnsi="Ebrima"/>
        </w:rPr>
        <w:t>programme</w:t>
      </w:r>
      <w:r w:rsidRPr="00BC4187">
        <w:rPr>
          <w:rFonts w:ascii="Ebrima" w:hAnsi="Ebrima"/>
        </w:rPr>
        <w:t>”</w:t>
      </w:r>
      <w:r w:rsidR="00567854">
        <w:rPr>
          <w:rFonts w:ascii="Ebrima" w:hAnsi="Ebrima"/>
        </w:rPr>
        <w:t>.</w:t>
      </w:r>
    </w:p>
    <w:p w:rsidR="000A6B30" w:rsidRPr="008158C7" w:rsidRDefault="000A6B30" w:rsidP="004D5DC6">
      <w:pPr>
        <w:spacing w:after="0" w:line="240" w:lineRule="auto"/>
        <w:jc w:val="center"/>
        <w:rPr>
          <w:rFonts w:ascii="Ebrima" w:hAnsi="Ebrima" w:cs="Arial"/>
          <w:b/>
          <w:i/>
          <w:color w:val="000000" w:themeColor="text1"/>
          <w:sz w:val="16"/>
        </w:rPr>
      </w:pPr>
    </w:p>
    <w:p w:rsidR="00567854" w:rsidRPr="008158C7" w:rsidRDefault="00567854" w:rsidP="004D5DC6">
      <w:pPr>
        <w:spacing w:after="0" w:line="240" w:lineRule="auto"/>
        <w:jc w:val="center"/>
        <w:rPr>
          <w:rFonts w:ascii="Ebrima" w:hAnsi="Ebrima" w:cs="Arial"/>
          <w:b/>
          <w:color w:val="000000" w:themeColor="text1"/>
        </w:rPr>
      </w:pPr>
      <w:r w:rsidRPr="008158C7">
        <w:rPr>
          <w:rFonts w:ascii="Ebrima" w:hAnsi="Ebrima" w:cs="Arial"/>
          <w:b/>
          <w:color w:val="000000" w:themeColor="text1"/>
          <w:u w:val="single"/>
        </w:rPr>
        <w:t xml:space="preserve">Deadline for the submission of applications is </w:t>
      </w:r>
      <w:r w:rsidR="00A36E38">
        <w:rPr>
          <w:rFonts w:ascii="Ebrima" w:hAnsi="Ebrima" w:cs="Arial"/>
          <w:b/>
          <w:color w:val="000000" w:themeColor="text1"/>
          <w:u w:val="single"/>
        </w:rPr>
        <w:t>May 30, 2025</w:t>
      </w:r>
      <w:r w:rsidR="008158C7" w:rsidRPr="008158C7">
        <w:rPr>
          <w:rFonts w:ascii="Ebrima" w:hAnsi="Ebrima" w:cs="Arial"/>
          <w:b/>
          <w:color w:val="000000" w:themeColor="text1"/>
        </w:rPr>
        <w:t>.</w:t>
      </w:r>
    </w:p>
    <w:bookmarkEnd w:id="1"/>
    <w:p w:rsidR="008158C7" w:rsidRPr="008158C7" w:rsidRDefault="008158C7" w:rsidP="004D5DC6">
      <w:pPr>
        <w:spacing w:after="0" w:line="240" w:lineRule="auto"/>
        <w:jc w:val="center"/>
        <w:rPr>
          <w:rFonts w:ascii="Ebrima" w:hAnsi="Ebrima" w:cs="Arial"/>
          <w:b/>
          <w:i/>
          <w:color w:val="000000" w:themeColor="text1"/>
          <w:sz w:val="16"/>
        </w:rPr>
      </w:pPr>
    </w:p>
    <w:bookmarkEnd w:id="2"/>
    <w:p w:rsidR="000A6B30" w:rsidRPr="00BC4187" w:rsidRDefault="000A6B30" w:rsidP="004D5DC6">
      <w:pPr>
        <w:spacing w:after="0" w:line="240" w:lineRule="auto"/>
        <w:jc w:val="center"/>
        <w:rPr>
          <w:rFonts w:ascii="Ebrima" w:hAnsi="Ebrima" w:cs="Arial"/>
          <w:b/>
          <w:i/>
          <w:color w:val="000000" w:themeColor="text1"/>
        </w:rPr>
      </w:pPr>
      <w:r w:rsidRPr="00BC4187">
        <w:rPr>
          <w:rFonts w:ascii="Ebrima" w:hAnsi="Ebrima" w:cs="Arial"/>
          <w:b/>
          <w:i/>
          <w:color w:val="000000" w:themeColor="text1"/>
        </w:rPr>
        <w:t>…  End of Press Release</w:t>
      </w:r>
      <w:r w:rsidRPr="00BC4187">
        <w:rPr>
          <w:rFonts w:ascii="Ebrima" w:hAnsi="Ebrima" w:cs="Arial"/>
          <w:i/>
          <w:color w:val="000000" w:themeColor="text1"/>
        </w:rPr>
        <w:t xml:space="preserve"> </w:t>
      </w:r>
      <w:r w:rsidRPr="00BC4187">
        <w:rPr>
          <w:rFonts w:ascii="Ebrima" w:hAnsi="Ebrima" w:cs="Arial"/>
          <w:b/>
          <w:i/>
          <w:color w:val="000000" w:themeColor="text1"/>
        </w:rPr>
        <w:t>…</w:t>
      </w:r>
    </w:p>
    <w:p w:rsidR="000A6B30" w:rsidRDefault="000A6B30" w:rsidP="004D5DC6">
      <w:pPr>
        <w:spacing w:after="0" w:line="240" w:lineRule="auto"/>
        <w:rPr>
          <w:rFonts w:ascii="Ebrima" w:hAnsi="Ebrima" w:cs="Arial"/>
          <w:color w:val="000000" w:themeColor="text1"/>
          <w:sz w:val="16"/>
        </w:rPr>
      </w:pPr>
    </w:p>
    <w:p w:rsidR="00331AA3" w:rsidRPr="008158C7" w:rsidRDefault="00331AA3" w:rsidP="004D5DC6">
      <w:pPr>
        <w:spacing w:after="0" w:line="240" w:lineRule="auto"/>
        <w:rPr>
          <w:rFonts w:ascii="Ebrima" w:hAnsi="Ebrima" w:cs="Arial"/>
          <w:color w:val="000000" w:themeColor="text1"/>
          <w:sz w:val="16"/>
        </w:rPr>
      </w:pPr>
    </w:p>
    <w:p w:rsidR="0079290F" w:rsidRPr="004E2ACB" w:rsidRDefault="0079290F" w:rsidP="0079290F">
      <w:pPr>
        <w:spacing w:after="0" w:line="240" w:lineRule="auto"/>
        <w:ind w:left="180"/>
        <w:jc w:val="both"/>
        <w:rPr>
          <w:rFonts w:ascii="Ebrima" w:hAnsi="Ebrima"/>
          <w:b/>
          <w:sz w:val="16"/>
          <w:szCs w:val="23"/>
          <w:lang w:val="fr-MA"/>
        </w:rPr>
      </w:pPr>
    </w:p>
    <w:p w:rsidR="000A6B30" w:rsidRDefault="0017202A" w:rsidP="004D5DC6">
      <w:pPr>
        <w:spacing w:after="0" w:line="240" w:lineRule="auto"/>
        <w:rPr>
          <w:rFonts w:ascii="Ebrima" w:hAnsi="Ebrima"/>
          <w:b/>
          <w:color w:val="000000" w:themeColor="text1"/>
        </w:rPr>
      </w:pPr>
      <w:r>
        <w:rPr>
          <w:rFonts w:ascii="Ebrima" w:hAnsi="Ebrima"/>
          <w:b/>
          <w:color w:val="000000" w:themeColor="text1"/>
        </w:rPr>
        <w:t>April</w:t>
      </w:r>
      <w:r w:rsidR="00331AA3">
        <w:rPr>
          <w:rFonts w:ascii="Ebrima" w:hAnsi="Ebrima"/>
          <w:b/>
          <w:color w:val="000000" w:themeColor="text1"/>
        </w:rPr>
        <w:t xml:space="preserve"> 24</w:t>
      </w:r>
      <w:r w:rsidR="0009193D">
        <w:rPr>
          <w:rFonts w:ascii="Ebrima" w:hAnsi="Ebrima"/>
          <w:b/>
          <w:color w:val="000000" w:themeColor="text1"/>
        </w:rPr>
        <w:t>, 202</w:t>
      </w:r>
      <w:r>
        <w:rPr>
          <w:rFonts w:ascii="Ebrima" w:hAnsi="Ebrima"/>
          <w:b/>
          <w:color w:val="000000" w:themeColor="text1"/>
        </w:rPr>
        <w:t>5</w:t>
      </w:r>
      <w:bookmarkStart w:id="4" w:name="_GoBack"/>
      <w:bookmarkEnd w:id="4"/>
    </w:p>
    <w:p w:rsidR="00331AA3" w:rsidRDefault="00331AA3" w:rsidP="004D5DC6">
      <w:pPr>
        <w:spacing w:after="0" w:line="240" w:lineRule="auto"/>
        <w:rPr>
          <w:rFonts w:ascii="Ebrima" w:hAnsi="Ebrima"/>
          <w:b/>
          <w:color w:val="000000" w:themeColor="text1"/>
          <w:sz w:val="16"/>
        </w:rPr>
      </w:pPr>
    </w:p>
    <w:p w:rsidR="008158C7" w:rsidRPr="008158C7" w:rsidRDefault="008158C7" w:rsidP="004D5DC6">
      <w:pPr>
        <w:spacing w:after="0" w:line="240" w:lineRule="auto"/>
        <w:ind w:right="252"/>
        <w:jc w:val="both"/>
        <w:rPr>
          <w:rFonts w:ascii="Ebrima" w:hAnsi="Ebrima"/>
          <w:i/>
        </w:rPr>
      </w:pPr>
      <w:r w:rsidRPr="008158C7">
        <w:rPr>
          <w:rFonts w:ascii="Ebrima" w:hAnsi="Ebrima"/>
          <w:i/>
        </w:rPr>
        <w:t>/</w:t>
      </w:r>
      <w:proofErr w:type="spellStart"/>
      <w:r w:rsidRPr="008158C7">
        <w:rPr>
          <w:rFonts w:ascii="Ebrima" w:hAnsi="Ebrima"/>
          <w:i/>
        </w:rPr>
        <w:t>bm</w:t>
      </w:r>
      <w:bookmarkEnd w:id="3"/>
      <w:proofErr w:type="spellEnd"/>
    </w:p>
    <w:sectPr w:rsidR="008158C7" w:rsidRPr="008158C7" w:rsidSect="00331AA3">
      <w:footerReference w:type="even" r:id="rId16"/>
      <w:footerReference w:type="default" r:id="rId17"/>
      <w:pgSz w:w="12240" w:h="15840"/>
      <w:pgMar w:top="360" w:right="1260" w:bottom="270"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6DD" w:rsidRDefault="00A67F40">
      <w:pPr>
        <w:spacing w:after="0" w:line="240" w:lineRule="auto"/>
      </w:pPr>
      <w:r>
        <w:separator/>
      </w:r>
    </w:p>
  </w:endnote>
  <w:endnote w:type="continuationSeparator" w:id="0">
    <w:p w:rsidR="006156DD" w:rsidRDefault="00A67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597" w:rsidRDefault="00801D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A4597" w:rsidRDefault="001720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597" w:rsidRDefault="0017202A">
    <w:pPr>
      <w:pStyle w:val="Footer"/>
      <w:framePr w:wrap="around" w:vAnchor="text" w:hAnchor="margin" w:xAlign="right" w:y="1"/>
      <w:rPr>
        <w:rStyle w:val="PageNumber"/>
      </w:rPr>
    </w:pPr>
  </w:p>
  <w:p w:rsidR="000A4597" w:rsidRDefault="0017202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6DD" w:rsidRDefault="00A67F40">
      <w:pPr>
        <w:spacing w:after="0" w:line="240" w:lineRule="auto"/>
      </w:pPr>
      <w:r>
        <w:separator/>
      </w:r>
    </w:p>
  </w:footnote>
  <w:footnote w:type="continuationSeparator" w:id="0">
    <w:p w:rsidR="006156DD" w:rsidRDefault="00A67F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305D1"/>
    <w:multiLevelType w:val="hybridMultilevel"/>
    <w:tmpl w:val="BED22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77D95"/>
    <w:multiLevelType w:val="hybridMultilevel"/>
    <w:tmpl w:val="1AA2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B3B44"/>
    <w:multiLevelType w:val="hybridMultilevel"/>
    <w:tmpl w:val="E5B87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2A314A"/>
    <w:multiLevelType w:val="hybridMultilevel"/>
    <w:tmpl w:val="32427CBA"/>
    <w:lvl w:ilvl="0" w:tplc="0409000D">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 w15:restartNumberingAfterBreak="0">
    <w:nsid w:val="31B06640"/>
    <w:multiLevelType w:val="hybridMultilevel"/>
    <w:tmpl w:val="CB480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ED667C"/>
    <w:multiLevelType w:val="hybridMultilevel"/>
    <w:tmpl w:val="6AB4E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FB2329"/>
    <w:multiLevelType w:val="hybridMultilevel"/>
    <w:tmpl w:val="15AA9A06"/>
    <w:lvl w:ilvl="0" w:tplc="04090001">
      <w:start w:val="1"/>
      <w:numFmt w:val="bullet"/>
      <w:lvlText w:val=""/>
      <w:lvlJc w:val="lef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7" w15:restartNumberingAfterBreak="0">
    <w:nsid w:val="72BF6917"/>
    <w:multiLevelType w:val="hybridMultilevel"/>
    <w:tmpl w:val="C67CF6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752788"/>
    <w:multiLevelType w:val="hybridMultilevel"/>
    <w:tmpl w:val="936E55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D13C4F"/>
    <w:multiLevelType w:val="hybridMultilevel"/>
    <w:tmpl w:val="8E22368A"/>
    <w:lvl w:ilvl="0" w:tplc="0409000F">
      <w:start w:val="1"/>
      <w:numFmt w:val="decimal"/>
      <w:lvlText w:val="%1."/>
      <w:lvlJc w:val="left"/>
      <w:pPr>
        <w:ind w:left="720" w:hanging="360"/>
      </w:pPr>
      <w:rPr>
        <w:rFonts w:hint="default"/>
      </w:rPr>
    </w:lvl>
    <w:lvl w:ilvl="1" w:tplc="A3021740">
      <w:start w:val="2"/>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424D3A"/>
    <w:multiLevelType w:val="hybridMultilevel"/>
    <w:tmpl w:val="5950D452"/>
    <w:lvl w:ilvl="0" w:tplc="F7529BD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3"/>
  </w:num>
  <w:num w:numId="4">
    <w:abstractNumId w:val="0"/>
  </w:num>
  <w:num w:numId="5">
    <w:abstractNumId w:val="9"/>
  </w:num>
  <w:num w:numId="6">
    <w:abstractNumId w:val="1"/>
  </w:num>
  <w:num w:numId="7">
    <w:abstractNumId w:val="8"/>
  </w:num>
  <w:num w:numId="8">
    <w:abstractNumId w:val="6"/>
  </w:num>
  <w:num w:numId="9">
    <w:abstractNumId w:val="5"/>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847"/>
    <w:rsid w:val="0007585F"/>
    <w:rsid w:val="0009193D"/>
    <w:rsid w:val="000A6B30"/>
    <w:rsid w:val="000E760B"/>
    <w:rsid w:val="0017202A"/>
    <w:rsid w:val="00172724"/>
    <w:rsid w:val="00183B08"/>
    <w:rsid w:val="001E1684"/>
    <w:rsid w:val="00291247"/>
    <w:rsid w:val="002C13B1"/>
    <w:rsid w:val="0030477C"/>
    <w:rsid w:val="00310B6A"/>
    <w:rsid w:val="00313F2E"/>
    <w:rsid w:val="00331AA3"/>
    <w:rsid w:val="003A5FC9"/>
    <w:rsid w:val="003C2E85"/>
    <w:rsid w:val="00415088"/>
    <w:rsid w:val="00424C03"/>
    <w:rsid w:val="004C1169"/>
    <w:rsid w:val="004D5DC6"/>
    <w:rsid w:val="00520B40"/>
    <w:rsid w:val="00567854"/>
    <w:rsid w:val="005873B7"/>
    <w:rsid w:val="006156DD"/>
    <w:rsid w:val="006B0E46"/>
    <w:rsid w:val="006C6EB9"/>
    <w:rsid w:val="007740A3"/>
    <w:rsid w:val="0079290F"/>
    <w:rsid w:val="007C26FA"/>
    <w:rsid w:val="00801D70"/>
    <w:rsid w:val="008158C7"/>
    <w:rsid w:val="0082497E"/>
    <w:rsid w:val="0083206B"/>
    <w:rsid w:val="008769AA"/>
    <w:rsid w:val="009936D2"/>
    <w:rsid w:val="00997BBD"/>
    <w:rsid w:val="00A17D66"/>
    <w:rsid w:val="00A30840"/>
    <w:rsid w:val="00A36E38"/>
    <w:rsid w:val="00A6736B"/>
    <w:rsid w:val="00A67F40"/>
    <w:rsid w:val="00A67FE4"/>
    <w:rsid w:val="00A90DE1"/>
    <w:rsid w:val="00AA1AB2"/>
    <w:rsid w:val="00AB52D1"/>
    <w:rsid w:val="00AC33B9"/>
    <w:rsid w:val="00AC6BB6"/>
    <w:rsid w:val="00B140CA"/>
    <w:rsid w:val="00B51869"/>
    <w:rsid w:val="00B735B4"/>
    <w:rsid w:val="00BC2C03"/>
    <w:rsid w:val="00BC4187"/>
    <w:rsid w:val="00C410F5"/>
    <w:rsid w:val="00C55C92"/>
    <w:rsid w:val="00C81FFF"/>
    <w:rsid w:val="00CE4BF5"/>
    <w:rsid w:val="00D00CDA"/>
    <w:rsid w:val="00D42E02"/>
    <w:rsid w:val="00D43434"/>
    <w:rsid w:val="00D83B93"/>
    <w:rsid w:val="00DA4E4E"/>
    <w:rsid w:val="00DA5847"/>
    <w:rsid w:val="00E442A2"/>
    <w:rsid w:val="00E65BAC"/>
    <w:rsid w:val="00F40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4516E"/>
  <w15:chartTrackingRefBased/>
  <w15:docId w15:val="{D800E39F-BEAF-4705-846C-44F41321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847"/>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DA584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DA5847"/>
    <w:pPr>
      <w:keepNext/>
      <w:spacing w:after="0" w:line="240" w:lineRule="auto"/>
      <w:jc w:val="center"/>
      <w:outlineLvl w:val="1"/>
    </w:pPr>
    <w:rPr>
      <w:rFonts w:ascii="Times New Roman" w:eastAsia="Times New Roman" w:hAnsi="Times New Roman"/>
      <w:b/>
      <w:bCs/>
      <w:sz w:val="40"/>
      <w:szCs w:val="24"/>
      <w:u w:val="single"/>
    </w:rPr>
  </w:style>
  <w:style w:type="paragraph" w:styleId="Heading5">
    <w:name w:val="heading 5"/>
    <w:basedOn w:val="Normal"/>
    <w:next w:val="Normal"/>
    <w:link w:val="Heading5Char"/>
    <w:uiPriority w:val="9"/>
    <w:unhideWhenUsed/>
    <w:qFormat/>
    <w:rsid w:val="00C55C9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847"/>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DA5847"/>
    <w:rPr>
      <w:rFonts w:ascii="Times New Roman" w:eastAsia="Times New Roman" w:hAnsi="Times New Roman" w:cs="Times New Roman"/>
      <w:b/>
      <w:bCs/>
      <w:sz w:val="40"/>
      <w:szCs w:val="24"/>
      <w:u w:val="single"/>
    </w:rPr>
  </w:style>
  <w:style w:type="character" w:styleId="Hyperlink">
    <w:name w:val="Hyperlink"/>
    <w:basedOn w:val="DefaultParagraphFont"/>
    <w:unhideWhenUsed/>
    <w:rsid w:val="00DA5847"/>
    <w:rPr>
      <w:color w:val="0000FF"/>
      <w:u w:val="single"/>
    </w:rPr>
  </w:style>
  <w:style w:type="paragraph" w:styleId="BodyText">
    <w:name w:val="Body Text"/>
    <w:basedOn w:val="Normal"/>
    <w:link w:val="BodyTextChar"/>
    <w:rsid w:val="00DA5847"/>
    <w:pPr>
      <w:spacing w:after="0" w:line="240" w:lineRule="auto"/>
      <w:jc w:val="both"/>
    </w:pPr>
    <w:rPr>
      <w:rFonts w:ascii="Arial Black" w:eastAsia="Times New Roman" w:hAnsi="Arial Black"/>
      <w:sz w:val="24"/>
      <w:szCs w:val="20"/>
    </w:rPr>
  </w:style>
  <w:style w:type="character" w:customStyle="1" w:styleId="BodyTextChar">
    <w:name w:val="Body Text Char"/>
    <w:basedOn w:val="DefaultParagraphFont"/>
    <w:link w:val="BodyText"/>
    <w:qFormat/>
    <w:rsid w:val="00DA5847"/>
    <w:rPr>
      <w:rFonts w:ascii="Arial Black" w:eastAsia="Times New Roman" w:hAnsi="Arial Black" w:cs="Times New Roman"/>
      <w:sz w:val="24"/>
      <w:szCs w:val="20"/>
    </w:rPr>
  </w:style>
  <w:style w:type="paragraph" w:styleId="Footer">
    <w:name w:val="footer"/>
    <w:basedOn w:val="Normal"/>
    <w:link w:val="FooterChar"/>
    <w:uiPriority w:val="99"/>
    <w:rsid w:val="00DA5847"/>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DA5847"/>
    <w:rPr>
      <w:rFonts w:ascii="Times New Roman" w:eastAsia="Times New Roman" w:hAnsi="Times New Roman" w:cs="Times New Roman"/>
      <w:sz w:val="24"/>
      <w:szCs w:val="24"/>
    </w:rPr>
  </w:style>
  <w:style w:type="character" w:styleId="PageNumber">
    <w:name w:val="page number"/>
    <w:basedOn w:val="DefaultParagraphFont"/>
    <w:rsid w:val="00DA5847"/>
  </w:style>
  <w:style w:type="paragraph" w:styleId="ListParagraph">
    <w:name w:val="List Paragraph"/>
    <w:basedOn w:val="Normal"/>
    <w:uiPriority w:val="34"/>
    <w:qFormat/>
    <w:rsid w:val="00DA5847"/>
    <w:pPr>
      <w:spacing w:after="0" w:line="240" w:lineRule="auto"/>
      <w:ind w:left="720"/>
    </w:pPr>
    <w:rPr>
      <w:rFonts w:ascii="Times New Roman" w:eastAsia="Times New Roman" w:hAnsi="Times New Roman"/>
      <w:sz w:val="24"/>
      <w:szCs w:val="24"/>
    </w:rPr>
  </w:style>
  <w:style w:type="character" w:customStyle="1" w:styleId="Heading5Char">
    <w:name w:val="Heading 5 Char"/>
    <w:basedOn w:val="DefaultParagraphFont"/>
    <w:link w:val="Heading5"/>
    <w:uiPriority w:val="9"/>
    <w:rsid w:val="00C55C92"/>
    <w:rPr>
      <w:rFonts w:asciiTheme="majorHAnsi" w:eastAsiaTheme="majorEastAsia" w:hAnsiTheme="majorHAnsi" w:cstheme="majorBidi"/>
      <w:color w:val="2E74B5" w:themeColor="accent1" w:themeShade="BF"/>
    </w:rPr>
  </w:style>
  <w:style w:type="paragraph" w:styleId="NormalWeb">
    <w:name w:val="Normal (Web)"/>
    <w:basedOn w:val="Normal"/>
    <w:uiPriority w:val="99"/>
    <w:unhideWhenUsed/>
    <w:rsid w:val="00C55C92"/>
    <w:pPr>
      <w:spacing w:after="150"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CE4BF5"/>
    <w:rPr>
      <w:color w:val="954F72" w:themeColor="followedHyperlink"/>
      <w:u w:val="single"/>
    </w:rPr>
  </w:style>
  <w:style w:type="character" w:styleId="Strong">
    <w:name w:val="Strong"/>
    <w:basedOn w:val="DefaultParagraphFont"/>
    <w:uiPriority w:val="22"/>
    <w:qFormat/>
    <w:rsid w:val="00CE4BF5"/>
    <w:rPr>
      <w:b/>
      <w:bCs/>
    </w:rPr>
  </w:style>
  <w:style w:type="paragraph" w:styleId="BalloonText">
    <w:name w:val="Balloon Text"/>
    <w:basedOn w:val="Normal"/>
    <w:link w:val="BalloonTextChar"/>
    <w:uiPriority w:val="99"/>
    <w:semiHidden/>
    <w:unhideWhenUsed/>
    <w:rsid w:val="0031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B6A"/>
    <w:rPr>
      <w:rFonts w:ascii="Segoe UI" w:eastAsia="Calibri" w:hAnsi="Segoe UI" w:cs="Segoe UI"/>
      <w:sz w:val="18"/>
      <w:szCs w:val="18"/>
    </w:rPr>
  </w:style>
  <w:style w:type="character" w:customStyle="1" w:styleId="UnresolvedMention">
    <w:name w:val="Unresolved Mention"/>
    <w:basedOn w:val="DefaultParagraphFont"/>
    <w:uiPriority w:val="99"/>
    <w:semiHidden/>
    <w:unhideWhenUsed/>
    <w:rsid w:val="00D43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dmission@iss.n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ss.nl/prospective_students/apply_to_iss/" TargetMode="External"/><Relationship Id="rId5" Type="http://schemas.openxmlformats.org/officeDocument/2006/relationships/footnotes" Target="footnotes.xml"/><Relationship Id="rId15" Type="http://schemas.openxmlformats.org/officeDocument/2006/relationships/hyperlink" Target="mailto:scholarships@oas.org" TargetMode="External"/><Relationship Id="rId10" Type="http://schemas.openxmlformats.org/officeDocument/2006/relationships/hyperlink" Target="https://www.iss.nl/en/education/ma-development-studi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oas.org/en/scholarships/PAEC/2025/2025-OAS-ISS-Scholarship-Program-Announcement.pdf" TargetMode="External"/><Relationship Id="rId14" Type="http://schemas.openxmlformats.org/officeDocument/2006/relationships/hyperlink" Target="http://www.oas.org/schola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Marcellin</dc:creator>
  <cp:keywords/>
  <dc:description/>
  <cp:lastModifiedBy>Rochelle Andas</cp:lastModifiedBy>
  <cp:revision>3</cp:revision>
  <cp:lastPrinted>2025-02-25T20:24:00Z</cp:lastPrinted>
  <dcterms:created xsi:type="dcterms:W3CDTF">2025-02-26T14:59:00Z</dcterms:created>
  <dcterms:modified xsi:type="dcterms:W3CDTF">2025-04-24T19:39:00Z</dcterms:modified>
</cp:coreProperties>
</file>