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974" w:rsidRPr="00D52A51" w:rsidRDefault="00481F2F" w:rsidP="00D52A51">
      <w:pPr>
        <w:spacing w:after="0" w:line="240" w:lineRule="auto"/>
        <w:jc w:val="center"/>
        <w:rPr>
          <w:rFonts w:ascii="Times New Roman" w:hAnsi="Times New Roman" w:cs="Times New Roman"/>
          <w:b/>
          <w:color w:val="auto"/>
          <w:sz w:val="22"/>
          <w:szCs w:val="22"/>
          <w:u w:val="single"/>
          <w:lang w:val="en-029"/>
        </w:rPr>
      </w:pPr>
      <w:r w:rsidRPr="00D52A51">
        <w:rPr>
          <w:rFonts w:ascii="Times New Roman" w:hAnsi="Times New Roman" w:cs="Times New Roman"/>
          <w:b/>
          <w:color w:val="auto"/>
          <w:sz w:val="22"/>
          <w:szCs w:val="22"/>
          <w:u w:val="single"/>
          <w:lang w:val="en-029"/>
        </w:rPr>
        <w:t>CONTRACT AWARD INFORMATION –</w:t>
      </w:r>
      <w:r w:rsidR="00A03DE6">
        <w:rPr>
          <w:rFonts w:ascii="Times New Roman" w:hAnsi="Times New Roman" w:cs="Times New Roman"/>
          <w:b/>
          <w:color w:val="auto"/>
          <w:sz w:val="22"/>
          <w:szCs w:val="22"/>
          <w:u w:val="single"/>
          <w:lang w:val="en-029"/>
        </w:rPr>
        <w:t xml:space="preserve"> </w:t>
      </w:r>
      <w:r w:rsidR="003849E4">
        <w:rPr>
          <w:rFonts w:ascii="Times New Roman" w:hAnsi="Times New Roman" w:cs="Times New Roman"/>
          <w:b/>
          <w:color w:val="auto"/>
          <w:sz w:val="22"/>
          <w:szCs w:val="22"/>
          <w:u w:val="single"/>
          <w:lang w:val="en-029"/>
        </w:rPr>
        <w:t>GOOD</w:t>
      </w:r>
      <w:r w:rsidRPr="00D52A51">
        <w:rPr>
          <w:rFonts w:ascii="Times New Roman" w:hAnsi="Times New Roman" w:cs="Times New Roman"/>
          <w:b/>
          <w:color w:val="auto"/>
          <w:sz w:val="22"/>
          <w:szCs w:val="22"/>
          <w:u w:val="single"/>
          <w:lang w:val="en-029"/>
        </w:rPr>
        <w:t>S</w:t>
      </w:r>
    </w:p>
    <w:p w:rsidR="006B7B72" w:rsidRDefault="006B7B72" w:rsidP="00D52A51">
      <w:pPr>
        <w:spacing w:after="0" w:line="240" w:lineRule="auto"/>
        <w:jc w:val="center"/>
        <w:rPr>
          <w:rFonts w:ascii="Times New Roman" w:hAnsi="Times New Roman" w:cs="Times New Roman"/>
          <w:b/>
          <w:color w:val="FF0000"/>
          <w:sz w:val="22"/>
          <w:szCs w:val="22"/>
          <w:u w:val="single"/>
          <w:lang w:val="en-029"/>
        </w:rPr>
      </w:pPr>
    </w:p>
    <w:p w:rsidR="00481F2F" w:rsidRPr="00D52A51" w:rsidRDefault="009673D8" w:rsidP="00D52A51">
      <w:pPr>
        <w:spacing w:after="0" w:line="240" w:lineRule="auto"/>
        <w:jc w:val="center"/>
        <w:rPr>
          <w:rFonts w:ascii="Times New Roman" w:hAnsi="Times New Roman" w:cs="Times New Roman"/>
          <w:b/>
          <w:color w:val="FF0000"/>
          <w:sz w:val="22"/>
          <w:szCs w:val="22"/>
          <w:u w:val="single"/>
          <w:lang w:val="en-029"/>
        </w:rPr>
      </w:pPr>
      <w:r w:rsidRPr="009673D8">
        <w:rPr>
          <w:rFonts w:ascii="Times New Roman" w:hAnsi="Times New Roman" w:cs="Times New Roman"/>
          <w:b/>
          <w:bCs/>
          <w:color w:val="000000" w:themeColor="text1"/>
        </w:rPr>
        <w:t>Building Public Health System Resilience - Coronavirus Disease 2019 Response Project</w:t>
      </w:r>
    </w:p>
    <w:p w:rsidR="00481F2F" w:rsidRPr="00D52A51" w:rsidRDefault="00481F2F" w:rsidP="00D52A51">
      <w:pPr>
        <w:spacing w:after="0" w:line="240" w:lineRule="auto"/>
        <w:jc w:val="center"/>
        <w:rPr>
          <w:rFonts w:ascii="Times New Roman" w:hAnsi="Times New Roman" w:cs="Times New Roman"/>
          <w:b/>
          <w:color w:val="FF0000"/>
          <w:sz w:val="22"/>
          <w:szCs w:val="22"/>
          <w:u w:val="single"/>
          <w:lang w:val="en-029"/>
        </w:rPr>
      </w:pPr>
    </w:p>
    <w:p w:rsidR="00481F2F" w:rsidRDefault="002E5195" w:rsidP="00D52A51">
      <w:pPr>
        <w:spacing w:after="0" w:line="240" w:lineRule="auto"/>
        <w:jc w:val="center"/>
        <w:rPr>
          <w:rFonts w:ascii="Times New Roman" w:hAnsi="Times New Roman" w:cs="Times New Roman"/>
          <w:b/>
          <w:color w:val="000000" w:themeColor="text1"/>
        </w:rPr>
      </w:pPr>
      <w:r w:rsidRPr="002E5195">
        <w:rPr>
          <w:rFonts w:ascii="Times New Roman" w:hAnsi="Times New Roman" w:cs="Times New Roman"/>
          <w:b/>
          <w:color w:val="000000" w:themeColor="text1"/>
        </w:rPr>
        <w:t>Supply of ICT, Telecommunication Systems and Surveillance Solutions for Ministry of Health</w:t>
      </w:r>
    </w:p>
    <w:p w:rsidR="00891F9A" w:rsidRPr="00891F9A" w:rsidRDefault="00891F9A" w:rsidP="00D52A51">
      <w:pPr>
        <w:spacing w:after="0" w:line="240" w:lineRule="auto"/>
        <w:jc w:val="center"/>
        <w:rPr>
          <w:rFonts w:ascii="Times New Roman" w:hAnsi="Times New Roman" w:cs="Times New Roman"/>
          <w:b/>
          <w:color w:val="000000" w:themeColor="text1"/>
          <w:sz w:val="22"/>
          <w:szCs w:val="22"/>
          <w:u w:val="single"/>
          <w:lang w:val="en-029"/>
        </w:rPr>
      </w:pPr>
      <w:r>
        <w:rPr>
          <w:rFonts w:ascii="Times New Roman" w:hAnsi="Times New Roman" w:cs="Times New Roman"/>
          <w:b/>
          <w:color w:val="000000" w:themeColor="text1"/>
        </w:rPr>
        <w:t xml:space="preserve">Lot </w:t>
      </w:r>
      <w:r w:rsidR="0014023C">
        <w:rPr>
          <w:rFonts w:ascii="Times New Roman" w:hAnsi="Times New Roman" w:cs="Times New Roman"/>
          <w:b/>
          <w:color w:val="000000" w:themeColor="text1"/>
        </w:rPr>
        <w:t>1</w:t>
      </w:r>
      <w:r>
        <w:rPr>
          <w:rFonts w:ascii="Times New Roman" w:hAnsi="Times New Roman" w:cs="Times New Roman"/>
          <w:b/>
          <w:color w:val="000000" w:themeColor="text1"/>
        </w:rPr>
        <w:t xml:space="preserve"> </w:t>
      </w:r>
      <w:r w:rsidR="005C0825">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sidR="000F6BFD">
        <w:rPr>
          <w:rFonts w:ascii="Times New Roman" w:hAnsi="Times New Roman" w:cs="Times New Roman"/>
          <w:b/>
          <w:color w:val="000000" w:themeColor="text1"/>
        </w:rPr>
        <w:t>ICT Equipment</w:t>
      </w:r>
    </w:p>
    <w:p w:rsidR="00481F2F" w:rsidRPr="00D52A51" w:rsidRDefault="00481F2F" w:rsidP="00D52A51">
      <w:pPr>
        <w:spacing w:after="0" w:line="240" w:lineRule="auto"/>
        <w:jc w:val="center"/>
        <w:rPr>
          <w:rFonts w:ascii="Times New Roman" w:hAnsi="Times New Roman" w:cs="Times New Roman"/>
          <w:b/>
          <w:color w:val="auto"/>
          <w:sz w:val="22"/>
          <w:szCs w:val="22"/>
          <w:u w:val="single"/>
          <w:lang w:val="en-029"/>
        </w:rPr>
      </w:pPr>
    </w:p>
    <w:p w:rsidR="00D52A51" w:rsidRPr="00481F2F" w:rsidRDefault="00D52A51" w:rsidP="00481F2F">
      <w:pPr>
        <w:spacing w:after="0" w:line="240" w:lineRule="auto"/>
        <w:rPr>
          <w:rFonts w:ascii="Times New Roman" w:hAnsi="Times New Roman" w:cs="Times New Roman"/>
          <w:b/>
          <w:color w:val="auto"/>
          <w:sz w:val="22"/>
          <w:szCs w:val="22"/>
          <w:lang w:val="en-029"/>
        </w:rPr>
      </w:pPr>
    </w:p>
    <w:p w:rsidR="00481F2F" w:rsidRPr="00D52A51" w:rsidRDefault="00481F2F" w:rsidP="00481F2F">
      <w:pPr>
        <w:pStyle w:val="ListParagraph"/>
        <w:numPr>
          <w:ilvl w:val="0"/>
          <w:numId w:val="1"/>
        </w:numPr>
        <w:spacing w:after="0" w:line="240" w:lineRule="auto"/>
        <w:ind w:hanging="720"/>
        <w:rPr>
          <w:rFonts w:ascii="Times New Roman" w:hAnsi="Times New Roman" w:cs="Times New Roman"/>
          <w:b/>
          <w:color w:val="auto"/>
          <w:sz w:val="22"/>
          <w:szCs w:val="22"/>
          <w:lang w:val="en-029"/>
        </w:rPr>
      </w:pPr>
      <w:r w:rsidRPr="00D52A51">
        <w:rPr>
          <w:rFonts w:ascii="Times New Roman" w:hAnsi="Times New Roman" w:cs="Times New Roman"/>
          <w:b/>
          <w:color w:val="auto"/>
          <w:sz w:val="22"/>
          <w:szCs w:val="22"/>
          <w:lang w:val="en-029"/>
        </w:rPr>
        <w:t>Bid Prices</w:t>
      </w:r>
      <w:r w:rsidR="00D52A51" w:rsidRPr="00D52A51">
        <w:rPr>
          <w:rFonts w:ascii="Times New Roman" w:hAnsi="Times New Roman" w:cs="Times New Roman"/>
          <w:b/>
          <w:color w:val="auto"/>
          <w:sz w:val="22"/>
          <w:szCs w:val="22"/>
          <w:lang w:val="en-029"/>
        </w:rPr>
        <w:t>:</w:t>
      </w:r>
    </w:p>
    <w:p w:rsidR="00481F2F" w:rsidRPr="00481F2F" w:rsidRDefault="00481F2F" w:rsidP="00481F2F">
      <w:pPr>
        <w:spacing w:after="0" w:line="240" w:lineRule="auto"/>
        <w:rPr>
          <w:rFonts w:ascii="Times New Roman" w:hAnsi="Times New Roman" w:cs="Times New Roman"/>
          <w:b/>
          <w:color w:val="auto"/>
          <w:sz w:val="22"/>
          <w:szCs w:val="22"/>
          <w:lang w:val="en-029"/>
        </w:rPr>
      </w:pPr>
      <w:r w:rsidRPr="00481F2F">
        <w:rPr>
          <w:rFonts w:ascii="Times New Roman" w:hAnsi="Times New Roman" w:cs="Times New Roman"/>
          <w:b/>
          <w:color w:val="auto"/>
          <w:sz w:val="22"/>
          <w:szCs w:val="22"/>
          <w:lang w:val="en-029"/>
        </w:rPr>
        <w:tab/>
      </w:r>
    </w:p>
    <w:tbl>
      <w:tblPr>
        <w:tblStyle w:val="TableGrid"/>
        <w:tblW w:w="9497" w:type="dxa"/>
        <w:tblInd w:w="137" w:type="dxa"/>
        <w:tblLook w:val="04A0" w:firstRow="1" w:lastRow="0" w:firstColumn="1" w:lastColumn="0" w:noHBand="0" w:noVBand="1"/>
      </w:tblPr>
      <w:tblGrid>
        <w:gridCol w:w="2835"/>
        <w:gridCol w:w="2126"/>
        <w:gridCol w:w="2268"/>
        <w:gridCol w:w="2268"/>
      </w:tblGrid>
      <w:tr w:rsidR="00B40ECA" w:rsidRPr="00481F2F" w:rsidTr="002E0090">
        <w:tc>
          <w:tcPr>
            <w:tcW w:w="2835" w:type="dxa"/>
          </w:tcPr>
          <w:p w:rsidR="00B40ECA" w:rsidRPr="00481F2F" w:rsidRDefault="00B40ECA" w:rsidP="00481F2F">
            <w:pPr>
              <w:rPr>
                <w:rFonts w:ascii="Times New Roman" w:hAnsi="Times New Roman" w:cs="Times New Roman"/>
                <w:b/>
                <w:color w:val="auto"/>
                <w:sz w:val="22"/>
                <w:szCs w:val="22"/>
                <w:lang w:val="en-029"/>
              </w:rPr>
            </w:pPr>
            <w:r w:rsidRPr="00481F2F">
              <w:rPr>
                <w:rFonts w:ascii="Times New Roman" w:hAnsi="Times New Roman" w:cs="Times New Roman"/>
                <w:b/>
                <w:color w:val="auto"/>
                <w:sz w:val="22"/>
                <w:szCs w:val="22"/>
                <w:lang w:val="en-029"/>
              </w:rPr>
              <w:t>Names of Bidders Submitting Bids</w:t>
            </w:r>
          </w:p>
        </w:tc>
        <w:tc>
          <w:tcPr>
            <w:tcW w:w="2126" w:type="dxa"/>
          </w:tcPr>
          <w:p w:rsidR="00B40ECA" w:rsidRPr="00481F2F" w:rsidRDefault="00B40ECA" w:rsidP="00B40ECA">
            <w:pPr>
              <w:jc w:val="center"/>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Country of Bidder</w:t>
            </w:r>
          </w:p>
        </w:tc>
        <w:tc>
          <w:tcPr>
            <w:tcW w:w="2268" w:type="dxa"/>
          </w:tcPr>
          <w:p w:rsidR="00B40ECA" w:rsidRDefault="00B40ECA" w:rsidP="00D52A51">
            <w:pPr>
              <w:jc w:val="center"/>
              <w:rPr>
                <w:rFonts w:ascii="Times New Roman" w:hAnsi="Times New Roman" w:cs="Times New Roman"/>
                <w:b/>
                <w:color w:val="auto"/>
                <w:sz w:val="22"/>
                <w:szCs w:val="22"/>
                <w:lang w:val="en-029"/>
              </w:rPr>
            </w:pPr>
            <w:r w:rsidRPr="00481F2F">
              <w:rPr>
                <w:rFonts w:ascii="Times New Roman" w:hAnsi="Times New Roman" w:cs="Times New Roman"/>
                <w:b/>
                <w:color w:val="auto"/>
                <w:sz w:val="22"/>
                <w:szCs w:val="22"/>
                <w:lang w:val="en-029"/>
              </w:rPr>
              <w:t>Bids Prices at Bid Opening</w:t>
            </w:r>
          </w:p>
          <w:p w:rsidR="00B40ECA" w:rsidRPr="00D52A51" w:rsidRDefault="00B40ECA" w:rsidP="00D52A51">
            <w:pPr>
              <w:jc w:val="center"/>
              <w:rPr>
                <w:rFonts w:ascii="Times New Roman" w:hAnsi="Times New Roman" w:cs="Times New Roman"/>
                <w:b/>
                <w:color w:val="FF0000"/>
                <w:sz w:val="22"/>
                <w:szCs w:val="22"/>
                <w:lang w:val="en-029"/>
              </w:rPr>
            </w:pPr>
          </w:p>
        </w:tc>
        <w:tc>
          <w:tcPr>
            <w:tcW w:w="2268" w:type="dxa"/>
          </w:tcPr>
          <w:p w:rsidR="00B40ECA" w:rsidRPr="00481F2F" w:rsidRDefault="005A390C" w:rsidP="00D52A51">
            <w:pPr>
              <w:jc w:val="center"/>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Corrected</w:t>
            </w:r>
            <w:r w:rsidR="00B40ECA" w:rsidRPr="00481F2F">
              <w:rPr>
                <w:rFonts w:ascii="Times New Roman" w:hAnsi="Times New Roman" w:cs="Times New Roman"/>
                <w:b/>
                <w:color w:val="auto"/>
                <w:sz w:val="22"/>
                <w:szCs w:val="22"/>
                <w:lang w:val="en-029"/>
              </w:rPr>
              <w:t xml:space="preserve"> Bid Prices</w:t>
            </w:r>
          </w:p>
          <w:p w:rsidR="00B40ECA" w:rsidRPr="00D52A51" w:rsidRDefault="00B40ECA" w:rsidP="00D52A51">
            <w:pPr>
              <w:jc w:val="center"/>
              <w:rPr>
                <w:rFonts w:ascii="Times New Roman" w:hAnsi="Times New Roman" w:cs="Times New Roman"/>
                <w:b/>
                <w:color w:val="FF0000"/>
                <w:sz w:val="22"/>
                <w:szCs w:val="22"/>
                <w:lang w:val="en-029"/>
              </w:rPr>
            </w:pPr>
          </w:p>
        </w:tc>
      </w:tr>
      <w:tr w:rsidR="006734D9" w:rsidRPr="00481F2F" w:rsidTr="002E0090">
        <w:tc>
          <w:tcPr>
            <w:tcW w:w="2835" w:type="dxa"/>
          </w:tcPr>
          <w:p w:rsidR="006734D9" w:rsidRPr="00481F2F" w:rsidRDefault="000F6BFD" w:rsidP="00481F2F">
            <w:pPr>
              <w:rPr>
                <w:rFonts w:ascii="Times New Roman" w:hAnsi="Times New Roman" w:cs="Times New Roman"/>
                <w:b/>
                <w:color w:val="auto"/>
                <w:sz w:val="22"/>
                <w:szCs w:val="22"/>
                <w:lang w:val="en-029"/>
              </w:rPr>
            </w:pPr>
            <w:proofErr w:type="spellStart"/>
            <w:r>
              <w:rPr>
                <w:rFonts w:ascii="Times New Roman" w:hAnsi="Times New Roman" w:cs="Times New Roman"/>
                <w:bCs/>
                <w:color w:val="000000" w:themeColor="text1"/>
              </w:rPr>
              <w:t>Aday</w:t>
            </w:r>
            <w:proofErr w:type="spellEnd"/>
            <w:r>
              <w:rPr>
                <w:rFonts w:ascii="Times New Roman" w:hAnsi="Times New Roman" w:cs="Times New Roman"/>
                <w:bCs/>
                <w:color w:val="000000" w:themeColor="text1"/>
              </w:rPr>
              <w:t xml:space="preserve"> Group</w:t>
            </w:r>
          </w:p>
        </w:tc>
        <w:tc>
          <w:tcPr>
            <w:tcW w:w="2126" w:type="dxa"/>
          </w:tcPr>
          <w:p w:rsidR="006734D9" w:rsidRPr="000F6BFD" w:rsidRDefault="000F6BFD" w:rsidP="000F6BFD">
            <w:pPr>
              <w:rPr>
                <w:rFonts w:ascii="Times New Roman" w:hAnsi="Times New Roman" w:cs="Times New Roman"/>
                <w:color w:val="auto"/>
                <w:sz w:val="22"/>
                <w:szCs w:val="22"/>
                <w:lang w:val="en-029"/>
              </w:rPr>
            </w:pPr>
            <w:proofErr w:type="spellStart"/>
            <w:r w:rsidRPr="000F6BFD">
              <w:rPr>
                <w:rFonts w:ascii="Times New Roman" w:hAnsi="Times New Roman" w:cs="Times New Roman"/>
                <w:color w:val="auto"/>
                <w:sz w:val="22"/>
                <w:szCs w:val="22"/>
                <w:lang w:val="en-029"/>
              </w:rPr>
              <w:t>Turkiye</w:t>
            </w:r>
            <w:proofErr w:type="spellEnd"/>
          </w:p>
        </w:tc>
        <w:tc>
          <w:tcPr>
            <w:tcW w:w="2268" w:type="dxa"/>
          </w:tcPr>
          <w:p w:rsidR="006734D9" w:rsidRPr="000F6BFD" w:rsidRDefault="000F6BFD" w:rsidP="000F6BFD">
            <w:pPr>
              <w:jc w:val="right"/>
              <w:rPr>
                <w:rFonts w:ascii="Times New Roman" w:hAnsi="Times New Roman" w:cs="Times New Roman"/>
                <w:color w:val="000000" w:themeColor="text1"/>
                <w:lang w:val="en-CA"/>
              </w:rPr>
            </w:pPr>
            <w:r w:rsidRPr="000F6BFD">
              <w:rPr>
                <w:rFonts w:ascii="Times New Roman" w:hAnsi="Times New Roman" w:cs="Times New Roman"/>
                <w:color w:val="000000" w:themeColor="text1"/>
                <w:lang w:val="en-CA"/>
              </w:rPr>
              <w:t>USD $511,000.00</w:t>
            </w:r>
          </w:p>
        </w:tc>
        <w:tc>
          <w:tcPr>
            <w:tcW w:w="2268" w:type="dxa"/>
          </w:tcPr>
          <w:p w:rsidR="006734D9" w:rsidRDefault="000F6BFD" w:rsidP="000F6BFD">
            <w:pPr>
              <w:jc w:val="right"/>
              <w:rPr>
                <w:rFonts w:ascii="Times New Roman" w:hAnsi="Times New Roman" w:cs="Times New Roman"/>
                <w:color w:val="000000" w:themeColor="text1"/>
                <w:lang w:val="en-CA"/>
              </w:rPr>
            </w:pPr>
            <w:r w:rsidRPr="000F6BFD">
              <w:rPr>
                <w:rFonts w:ascii="Times New Roman" w:hAnsi="Times New Roman" w:cs="Times New Roman"/>
                <w:color w:val="000000" w:themeColor="text1"/>
                <w:lang w:val="en-CA"/>
              </w:rPr>
              <w:t>USD $511,000.00</w:t>
            </w:r>
          </w:p>
          <w:p w:rsidR="00E54036" w:rsidRDefault="00E54036" w:rsidP="000F6BFD">
            <w:pPr>
              <w:jc w:val="right"/>
              <w:rPr>
                <w:rFonts w:ascii="Times New Roman" w:hAnsi="Times New Roman" w:cs="Times New Roman"/>
                <w:b/>
                <w:color w:val="auto"/>
                <w:sz w:val="22"/>
                <w:szCs w:val="22"/>
                <w:lang w:val="en-029"/>
              </w:rPr>
            </w:pPr>
            <w:r>
              <w:rPr>
                <w:rFonts w:ascii="Times New Roman" w:hAnsi="Times New Roman" w:cs="Times New Roman"/>
                <w:color w:val="000000" w:themeColor="text1"/>
                <w:lang w:val="en-CA"/>
              </w:rPr>
              <w:t>Non-Compliant</w:t>
            </w:r>
            <w:r w:rsidRPr="00E54036">
              <w:rPr>
                <w:color w:val="000000" w:themeColor="text1"/>
                <w:vertAlign w:val="superscript"/>
                <w:lang w:val="en-CA"/>
              </w:rPr>
              <w:t>1</w:t>
            </w:r>
          </w:p>
        </w:tc>
      </w:tr>
      <w:tr w:rsidR="007B63EB" w:rsidRPr="00481F2F" w:rsidTr="002E0090">
        <w:tc>
          <w:tcPr>
            <w:tcW w:w="2835" w:type="dxa"/>
          </w:tcPr>
          <w:p w:rsidR="007B63EB" w:rsidRPr="004A3663" w:rsidRDefault="007B63EB" w:rsidP="007B63EB">
            <w:pPr>
              <w:rPr>
                <w:rFonts w:ascii="Times New Roman" w:hAnsi="Times New Roman" w:cs="Times New Roman"/>
                <w:bCs/>
                <w:color w:val="000000" w:themeColor="text1"/>
              </w:rPr>
            </w:pPr>
            <w:r w:rsidRPr="004A3663">
              <w:rPr>
                <w:rFonts w:ascii="Times New Roman" w:hAnsi="Times New Roman" w:cs="Times New Roman"/>
                <w:bCs/>
                <w:color w:val="000000" w:themeColor="text1"/>
              </w:rPr>
              <w:t>B &amp; B Money Savers Inc.</w:t>
            </w:r>
          </w:p>
        </w:tc>
        <w:tc>
          <w:tcPr>
            <w:tcW w:w="2126" w:type="dxa"/>
          </w:tcPr>
          <w:p w:rsidR="007B63EB" w:rsidRPr="005C0825" w:rsidRDefault="007B63EB" w:rsidP="007B63EB">
            <w:pPr>
              <w:rPr>
                <w:rFonts w:ascii="Times New Roman" w:hAnsi="Times New Roman" w:cs="Times New Roman"/>
                <w:color w:val="000000" w:themeColor="text1"/>
                <w:lang w:val="en-029"/>
              </w:rPr>
            </w:pPr>
            <w:r w:rsidRPr="005C0825">
              <w:rPr>
                <w:rFonts w:ascii="Times New Roman" w:hAnsi="Times New Roman" w:cs="Times New Roman"/>
                <w:color w:val="000000" w:themeColor="text1"/>
                <w:lang w:val="en-029"/>
              </w:rPr>
              <w:t>Saint Lucia</w:t>
            </w:r>
          </w:p>
        </w:tc>
        <w:tc>
          <w:tcPr>
            <w:tcW w:w="2268" w:type="dxa"/>
          </w:tcPr>
          <w:p w:rsidR="007B63EB" w:rsidRPr="007B63EB" w:rsidRDefault="002E0090" w:rsidP="007B63EB">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XCD </w:t>
            </w:r>
            <w:r w:rsidRPr="000F6BFD">
              <w:rPr>
                <w:rFonts w:ascii="Times New Roman" w:hAnsi="Times New Roman" w:cs="Times New Roman"/>
                <w:color w:val="000000" w:themeColor="text1"/>
                <w:lang w:val="en-CA"/>
              </w:rPr>
              <w:t>$1,826,667.47</w:t>
            </w:r>
          </w:p>
        </w:tc>
        <w:tc>
          <w:tcPr>
            <w:tcW w:w="2268" w:type="dxa"/>
          </w:tcPr>
          <w:p w:rsidR="007B63EB" w:rsidRPr="004A3663" w:rsidRDefault="000F6BFD" w:rsidP="008C011B">
            <w:pPr>
              <w:jc w:val="right"/>
              <w:rPr>
                <w:rFonts w:ascii="Times New Roman" w:hAnsi="Times New Roman" w:cs="Times New Roman"/>
                <w:color w:val="000000" w:themeColor="text1"/>
                <w:lang w:val="en-CA"/>
              </w:rPr>
            </w:pPr>
            <w:r w:rsidRPr="008C011B">
              <w:rPr>
                <w:rFonts w:ascii="Times New Roman" w:hAnsi="Times New Roman" w:cs="Times New Roman"/>
                <w:color w:val="000000" w:themeColor="text1"/>
                <w:sz w:val="22"/>
                <w:szCs w:val="22"/>
                <w:lang w:val="en-029"/>
              </w:rPr>
              <w:t>REJECTED</w:t>
            </w:r>
            <w:r>
              <w:rPr>
                <w:rStyle w:val="EndnoteReference"/>
                <w:rFonts w:ascii="Times New Roman" w:hAnsi="Times New Roman" w:cs="Times New Roman"/>
                <w:color w:val="000000" w:themeColor="text1"/>
                <w:lang w:val="en-CA"/>
              </w:rPr>
              <w:endnoteReference w:id="1"/>
            </w:r>
          </w:p>
        </w:tc>
      </w:tr>
      <w:tr w:rsidR="006734D9" w:rsidRPr="00481F2F" w:rsidTr="002E0090">
        <w:tc>
          <w:tcPr>
            <w:tcW w:w="2835" w:type="dxa"/>
          </w:tcPr>
          <w:p w:rsidR="006734D9" w:rsidRPr="004A3663" w:rsidRDefault="002E0090" w:rsidP="007B63EB">
            <w:pPr>
              <w:rPr>
                <w:rFonts w:ascii="Times New Roman" w:hAnsi="Times New Roman" w:cs="Times New Roman"/>
                <w:bCs/>
                <w:color w:val="000000" w:themeColor="text1"/>
              </w:rPr>
            </w:pPr>
            <w:r w:rsidRPr="002E0090">
              <w:rPr>
                <w:rFonts w:ascii="Times New Roman" w:hAnsi="Times New Roman" w:cs="Times New Roman"/>
                <w:bCs/>
                <w:color w:val="000000" w:themeColor="text1"/>
              </w:rPr>
              <w:t>Cable &amp; Wireless (St. Lucia) Ltd</w:t>
            </w:r>
          </w:p>
        </w:tc>
        <w:tc>
          <w:tcPr>
            <w:tcW w:w="2126" w:type="dxa"/>
          </w:tcPr>
          <w:p w:rsidR="006734D9" w:rsidRPr="005C0825" w:rsidRDefault="00162AC7" w:rsidP="007B63EB">
            <w:pPr>
              <w:rPr>
                <w:rFonts w:ascii="Times New Roman" w:hAnsi="Times New Roman" w:cs="Times New Roman"/>
                <w:color w:val="000000" w:themeColor="text1"/>
                <w:lang w:val="en-029"/>
              </w:rPr>
            </w:pPr>
            <w:r w:rsidRPr="005C0825">
              <w:rPr>
                <w:rFonts w:ascii="Times New Roman" w:hAnsi="Times New Roman" w:cs="Times New Roman"/>
                <w:color w:val="000000" w:themeColor="text1"/>
                <w:lang w:val="en-029"/>
              </w:rPr>
              <w:t>Saint Lucia</w:t>
            </w:r>
            <w:bookmarkStart w:id="0" w:name="_GoBack"/>
            <w:bookmarkEnd w:id="0"/>
          </w:p>
        </w:tc>
        <w:tc>
          <w:tcPr>
            <w:tcW w:w="2268" w:type="dxa"/>
          </w:tcPr>
          <w:p w:rsidR="006734D9" w:rsidRDefault="002E0090" w:rsidP="002E009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2E0090">
              <w:rPr>
                <w:rFonts w:ascii="Times New Roman" w:hAnsi="Times New Roman" w:cs="Times New Roman"/>
                <w:color w:val="000000" w:themeColor="text1"/>
                <w:lang w:val="en-CA"/>
              </w:rPr>
              <w:t>$1,022,337.86</w:t>
            </w:r>
          </w:p>
        </w:tc>
        <w:tc>
          <w:tcPr>
            <w:tcW w:w="2268" w:type="dxa"/>
          </w:tcPr>
          <w:p w:rsidR="006734D9" w:rsidRDefault="002E0090" w:rsidP="002E009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2E0090">
              <w:rPr>
                <w:rFonts w:ascii="Times New Roman" w:hAnsi="Times New Roman" w:cs="Times New Roman"/>
                <w:color w:val="000000" w:themeColor="text1"/>
                <w:lang w:val="en-CA"/>
              </w:rPr>
              <w:t>$1,022,33</w:t>
            </w:r>
            <w:r>
              <w:rPr>
                <w:rFonts w:ascii="Times New Roman" w:hAnsi="Times New Roman" w:cs="Times New Roman"/>
                <w:color w:val="000000" w:themeColor="text1"/>
                <w:lang w:val="en-CA"/>
              </w:rPr>
              <w:t>8</w:t>
            </w:r>
            <w:r w:rsidRPr="002E0090">
              <w:rPr>
                <w:rFonts w:ascii="Times New Roman" w:hAnsi="Times New Roman" w:cs="Times New Roman"/>
                <w:color w:val="000000" w:themeColor="text1"/>
                <w:lang w:val="en-CA"/>
              </w:rPr>
              <w:t>.</w:t>
            </w:r>
            <w:r>
              <w:rPr>
                <w:rFonts w:ascii="Times New Roman" w:hAnsi="Times New Roman" w:cs="Times New Roman"/>
                <w:color w:val="000000" w:themeColor="text1"/>
                <w:lang w:val="en-CA"/>
              </w:rPr>
              <w:t>13</w:t>
            </w:r>
          </w:p>
        </w:tc>
      </w:tr>
      <w:tr w:rsidR="007B63EB" w:rsidRPr="00481F2F" w:rsidTr="002E0090">
        <w:tc>
          <w:tcPr>
            <w:tcW w:w="2835" w:type="dxa"/>
          </w:tcPr>
          <w:p w:rsidR="007B63EB" w:rsidRPr="007B63EB" w:rsidRDefault="002E0090" w:rsidP="007B63EB">
            <w:pPr>
              <w:rPr>
                <w:rFonts w:ascii="Times New Roman" w:hAnsi="Times New Roman" w:cs="Times New Roman"/>
                <w:bCs/>
                <w:color w:val="000000" w:themeColor="text1"/>
              </w:rPr>
            </w:pPr>
            <w:r w:rsidRPr="002E0090">
              <w:rPr>
                <w:rFonts w:ascii="Times New Roman" w:hAnsi="Times New Roman" w:cs="Times New Roman"/>
                <w:bCs/>
                <w:color w:val="000000" w:themeColor="text1"/>
              </w:rPr>
              <w:t>Computer and Business Services</w:t>
            </w:r>
          </w:p>
        </w:tc>
        <w:tc>
          <w:tcPr>
            <w:tcW w:w="2126" w:type="dxa"/>
          </w:tcPr>
          <w:p w:rsidR="007B63EB" w:rsidRPr="005C0825" w:rsidRDefault="007B63EB" w:rsidP="007B63EB">
            <w:pPr>
              <w:rPr>
                <w:rFonts w:ascii="Times New Roman" w:hAnsi="Times New Roman" w:cs="Times New Roman"/>
                <w:color w:val="000000" w:themeColor="text1"/>
                <w:lang w:val="en-029"/>
              </w:rPr>
            </w:pPr>
            <w:r w:rsidRPr="005C0825">
              <w:rPr>
                <w:rFonts w:ascii="Times New Roman" w:hAnsi="Times New Roman" w:cs="Times New Roman"/>
                <w:color w:val="000000" w:themeColor="text1"/>
                <w:lang w:val="en-029"/>
              </w:rPr>
              <w:t>Saint Lucia</w:t>
            </w:r>
          </w:p>
        </w:tc>
        <w:tc>
          <w:tcPr>
            <w:tcW w:w="2268" w:type="dxa"/>
          </w:tcPr>
          <w:p w:rsidR="007B63EB" w:rsidRPr="007B63EB" w:rsidRDefault="002E0090" w:rsidP="002E009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XCD </w:t>
            </w:r>
            <w:r w:rsidRPr="002E0090">
              <w:rPr>
                <w:rFonts w:ascii="Times New Roman" w:hAnsi="Times New Roman" w:cs="Times New Roman"/>
                <w:color w:val="000000" w:themeColor="text1"/>
                <w:lang w:val="en-CA"/>
              </w:rPr>
              <w:t>$2,398,286.43</w:t>
            </w:r>
          </w:p>
        </w:tc>
        <w:tc>
          <w:tcPr>
            <w:tcW w:w="2268" w:type="dxa"/>
          </w:tcPr>
          <w:p w:rsidR="008F00D8" w:rsidRPr="004A3663" w:rsidRDefault="002E0090" w:rsidP="008F00D8">
            <w:pPr>
              <w:jc w:val="right"/>
              <w:rPr>
                <w:rFonts w:ascii="Times New Roman" w:hAnsi="Times New Roman" w:cs="Times New Roman"/>
                <w:color w:val="000000" w:themeColor="text1"/>
                <w:lang w:val="en-CA"/>
              </w:rPr>
            </w:pPr>
            <w:r w:rsidRPr="008C011B">
              <w:rPr>
                <w:rFonts w:ascii="Times New Roman" w:hAnsi="Times New Roman" w:cs="Times New Roman"/>
                <w:color w:val="000000" w:themeColor="text1"/>
                <w:sz w:val="22"/>
                <w:szCs w:val="22"/>
                <w:lang w:val="en-029"/>
              </w:rPr>
              <w:t>REJECTED</w:t>
            </w:r>
            <w:r>
              <w:rPr>
                <w:rStyle w:val="EndnoteReference"/>
                <w:rFonts w:ascii="Times New Roman" w:hAnsi="Times New Roman" w:cs="Times New Roman"/>
                <w:color w:val="000000" w:themeColor="text1"/>
                <w:lang w:val="en-CA"/>
              </w:rPr>
              <w:endnoteReference w:id="2"/>
            </w:r>
          </w:p>
        </w:tc>
      </w:tr>
      <w:tr w:rsidR="007B63EB" w:rsidRPr="00481F2F" w:rsidTr="002E0090">
        <w:tc>
          <w:tcPr>
            <w:tcW w:w="2835" w:type="dxa"/>
          </w:tcPr>
          <w:p w:rsidR="007B63EB" w:rsidRPr="007B63EB" w:rsidRDefault="002E0090" w:rsidP="007B63EB">
            <w:pPr>
              <w:rPr>
                <w:rFonts w:ascii="Times New Roman" w:hAnsi="Times New Roman" w:cs="Times New Roman"/>
                <w:bCs/>
                <w:color w:val="000000" w:themeColor="text1"/>
              </w:rPr>
            </w:pPr>
            <w:r w:rsidRPr="002E0090">
              <w:rPr>
                <w:rFonts w:ascii="Times New Roman" w:hAnsi="Times New Roman" w:cs="Times New Roman"/>
                <w:bCs/>
                <w:color w:val="000000" w:themeColor="text1"/>
              </w:rPr>
              <w:t>Converge Solutions Inc.</w:t>
            </w:r>
          </w:p>
        </w:tc>
        <w:tc>
          <w:tcPr>
            <w:tcW w:w="2126" w:type="dxa"/>
          </w:tcPr>
          <w:p w:rsidR="007B63EB" w:rsidRPr="005C0825" w:rsidRDefault="007B63EB" w:rsidP="007B63EB">
            <w:pPr>
              <w:rPr>
                <w:rFonts w:ascii="Times New Roman" w:hAnsi="Times New Roman" w:cs="Times New Roman"/>
                <w:color w:val="000000" w:themeColor="text1"/>
              </w:rPr>
            </w:pPr>
            <w:r w:rsidRPr="005C0825">
              <w:rPr>
                <w:rFonts w:ascii="Times New Roman" w:hAnsi="Times New Roman" w:cs="Times New Roman"/>
                <w:color w:val="000000" w:themeColor="text1"/>
                <w:lang w:val="en-029"/>
              </w:rPr>
              <w:t>Saint Lucia</w:t>
            </w:r>
          </w:p>
        </w:tc>
        <w:tc>
          <w:tcPr>
            <w:tcW w:w="2268" w:type="dxa"/>
          </w:tcPr>
          <w:p w:rsidR="007B63EB" w:rsidRPr="007B63EB" w:rsidRDefault="009D3269" w:rsidP="002E009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9D3269">
              <w:rPr>
                <w:rFonts w:ascii="Times New Roman" w:hAnsi="Times New Roman" w:cs="Times New Roman"/>
                <w:color w:val="000000" w:themeColor="text1"/>
                <w:lang w:val="en-CA"/>
              </w:rPr>
              <w:t>$984,088.84</w:t>
            </w:r>
          </w:p>
        </w:tc>
        <w:tc>
          <w:tcPr>
            <w:tcW w:w="2268" w:type="dxa"/>
          </w:tcPr>
          <w:p w:rsidR="007B63EB" w:rsidRPr="004A3663" w:rsidRDefault="009D3269" w:rsidP="008F00D8">
            <w:pPr>
              <w:jc w:val="right"/>
              <w:rPr>
                <w:rFonts w:ascii="Times New Roman" w:hAnsi="Times New Roman" w:cs="Times New Roman"/>
                <w:color w:val="000000" w:themeColor="text1"/>
                <w:lang w:val="en-CA"/>
              </w:rPr>
            </w:pPr>
            <w:r w:rsidRPr="008C011B">
              <w:rPr>
                <w:rFonts w:ascii="Times New Roman" w:hAnsi="Times New Roman" w:cs="Times New Roman"/>
                <w:color w:val="000000" w:themeColor="text1"/>
                <w:sz w:val="22"/>
                <w:szCs w:val="22"/>
                <w:lang w:val="en-029"/>
              </w:rPr>
              <w:t>REJECTED</w:t>
            </w:r>
            <w:r>
              <w:rPr>
                <w:rStyle w:val="EndnoteReference"/>
                <w:rFonts w:ascii="Times New Roman" w:hAnsi="Times New Roman" w:cs="Times New Roman"/>
                <w:color w:val="000000" w:themeColor="text1"/>
                <w:lang w:val="en-CA"/>
              </w:rPr>
              <w:endnoteReference w:id="3"/>
            </w:r>
          </w:p>
        </w:tc>
      </w:tr>
      <w:tr w:rsidR="00E54036" w:rsidRPr="00481F2F" w:rsidTr="002E0090">
        <w:tc>
          <w:tcPr>
            <w:tcW w:w="2835" w:type="dxa"/>
          </w:tcPr>
          <w:p w:rsidR="00E54036" w:rsidRPr="007B63EB" w:rsidRDefault="00E54036" w:rsidP="00E54036">
            <w:pPr>
              <w:rPr>
                <w:rFonts w:ascii="Times New Roman" w:hAnsi="Times New Roman" w:cs="Times New Roman"/>
                <w:bCs/>
                <w:color w:val="000000" w:themeColor="text1"/>
              </w:rPr>
            </w:pPr>
            <w:r w:rsidRPr="002E0090">
              <w:rPr>
                <w:rFonts w:ascii="Times New Roman" w:hAnsi="Times New Roman" w:cs="Times New Roman"/>
                <w:bCs/>
                <w:color w:val="000000" w:themeColor="text1"/>
              </w:rPr>
              <w:t xml:space="preserve">J.E. </w:t>
            </w:r>
            <w:proofErr w:type="spellStart"/>
            <w:r w:rsidRPr="002E0090">
              <w:rPr>
                <w:rFonts w:ascii="Times New Roman" w:hAnsi="Times New Roman" w:cs="Times New Roman"/>
                <w:bCs/>
                <w:color w:val="000000" w:themeColor="text1"/>
              </w:rPr>
              <w:t>Bergasse</w:t>
            </w:r>
            <w:proofErr w:type="spellEnd"/>
            <w:r w:rsidRPr="002E0090">
              <w:rPr>
                <w:rFonts w:ascii="Times New Roman" w:hAnsi="Times New Roman" w:cs="Times New Roman"/>
                <w:bCs/>
                <w:color w:val="000000" w:themeColor="text1"/>
              </w:rPr>
              <w:t xml:space="preserve"> and Company Ltd.</w:t>
            </w:r>
          </w:p>
        </w:tc>
        <w:tc>
          <w:tcPr>
            <w:tcW w:w="2126" w:type="dxa"/>
          </w:tcPr>
          <w:p w:rsidR="00E54036" w:rsidRPr="005C0825" w:rsidRDefault="00E54036" w:rsidP="00E54036">
            <w:pPr>
              <w:rPr>
                <w:rFonts w:ascii="Times New Roman" w:hAnsi="Times New Roman" w:cs="Times New Roman"/>
                <w:color w:val="000000" w:themeColor="text1"/>
              </w:rPr>
            </w:pPr>
            <w:r w:rsidRPr="005C0825">
              <w:rPr>
                <w:rFonts w:ascii="Times New Roman" w:hAnsi="Times New Roman" w:cs="Times New Roman"/>
                <w:color w:val="000000" w:themeColor="text1"/>
                <w:lang w:val="en-029"/>
              </w:rPr>
              <w:t>Saint Lucia</w:t>
            </w:r>
          </w:p>
        </w:tc>
        <w:tc>
          <w:tcPr>
            <w:tcW w:w="2268" w:type="dxa"/>
          </w:tcPr>
          <w:p w:rsidR="00E54036" w:rsidRDefault="00E54036" w:rsidP="00E54036">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9D3269">
              <w:rPr>
                <w:rFonts w:ascii="Times New Roman" w:hAnsi="Times New Roman" w:cs="Times New Roman"/>
                <w:color w:val="000000" w:themeColor="text1"/>
                <w:lang w:val="en-CA"/>
              </w:rPr>
              <w:t>$670,791.17</w:t>
            </w:r>
          </w:p>
        </w:tc>
        <w:tc>
          <w:tcPr>
            <w:tcW w:w="2268" w:type="dxa"/>
          </w:tcPr>
          <w:p w:rsidR="00E54036" w:rsidRDefault="00E54036" w:rsidP="00E54036">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9D3269">
              <w:rPr>
                <w:rFonts w:ascii="Times New Roman" w:hAnsi="Times New Roman" w:cs="Times New Roman"/>
                <w:color w:val="000000" w:themeColor="text1"/>
                <w:lang w:val="en-CA"/>
              </w:rPr>
              <w:t>$670,79</w:t>
            </w:r>
            <w:r>
              <w:rPr>
                <w:rFonts w:ascii="Times New Roman" w:hAnsi="Times New Roman" w:cs="Times New Roman"/>
                <w:color w:val="000000" w:themeColor="text1"/>
                <w:lang w:val="en-CA"/>
              </w:rPr>
              <w:t>0</w:t>
            </w:r>
            <w:r w:rsidRPr="009D3269">
              <w:rPr>
                <w:rFonts w:ascii="Times New Roman" w:hAnsi="Times New Roman" w:cs="Times New Roman"/>
                <w:color w:val="000000" w:themeColor="text1"/>
                <w:lang w:val="en-CA"/>
              </w:rPr>
              <w:t>.</w:t>
            </w:r>
            <w:r>
              <w:rPr>
                <w:rFonts w:ascii="Times New Roman" w:hAnsi="Times New Roman" w:cs="Times New Roman"/>
                <w:color w:val="000000" w:themeColor="text1"/>
                <w:lang w:val="en-CA"/>
              </w:rPr>
              <w:t>61</w:t>
            </w:r>
          </w:p>
          <w:p w:rsidR="00FE58F0" w:rsidRDefault="00FE58F0" w:rsidP="00FE58F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Non-Compliant</w:t>
            </w:r>
            <w:r>
              <w:rPr>
                <w:color w:val="000000" w:themeColor="text1"/>
                <w:vertAlign w:val="superscript"/>
                <w:lang w:val="en-CA"/>
              </w:rPr>
              <w:t>2</w:t>
            </w:r>
          </w:p>
        </w:tc>
      </w:tr>
    </w:tbl>
    <w:p w:rsidR="00D52A51" w:rsidRDefault="00D52A51" w:rsidP="00481F2F">
      <w:pPr>
        <w:spacing w:after="0" w:line="240" w:lineRule="auto"/>
        <w:rPr>
          <w:rFonts w:ascii="Times New Roman" w:hAnsi="Times New Roman" w:cs="Times New Roman"/>
          <w:b/>
          <w:color w:val="auto"/>
          <w:sz w:val="22"/>
          <w:szCs w:val="22"/>
          <w:lang w:val="en-029"/>
        </w:rPr>
      </w:pPr>
    </w:p>
    <w:p w:rsidR="00D52A5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Number of Bids Rejected:</w:t>
      </w:r>
      <w:r w:rsidR="00BE0FDA">
        <w:rPr>
          <w:rFonts w:ascii="Times New Roman" w:hAnsi="Times New Roman" w:cs="Times New Roman"/>
          <w:b/>
          <w:color w:val="auto"/>
          <w:sz w:val="22"/>
          <w:szCs w:val="22"/>
          <w:lang w:val="en-029"/>
        </w:rPr>
        <w:t xml:space="preserve"> </w:t>
      </w:r>
      <w:r w:rsidR="0082730D">
        <w:rPr>
          <w:rFonts w:ascii="Times New Roman" w:hAnsi="Times New Roman" w:cs="Times New Roman"/>
          <w:color w:val="auto"/>
          <w:sz w:val="22"/>
          <w:szCs w:val="22"/>
          <w:lang w:val="en-029"/>
        </w:rPr>
        <w:t>3</w:t>
      </w:r>
    </w:p>
    <w:p w:rsidR="00D52A5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Winning Bidder:</w:t>
      </w:r>
      <w:r w:rsidR="00BE0FDA">
        <w:rPr>
          <w:rFonts w:ascii="Times New Roman" w:hAnsi="Times New Roman" w:cs="Times New Roman"/>
          <w:b/>
          <w:color w:val="auto"/>
          <w:sz w:val="22"/>
          <w:szCs w:val="22"/>
          <w:lang w:val="en-029"/>
        </w:rPr>
        <w:t xml:space="preserve"> </w:t>
      </w:r>
      <w:r w:rsidR="008F00D8">
        <w:rPr>
          <w:rFonts w:ascii="Times New Roman" w:hAnsi="Times New Roman" w:cs="Times New Roman"/>
          <w:bCs/>
          <w:color w:val="000000" w:themeColor="text1"/>
        </w:rPr>
        <w:t>None.  To be re-bid</w:t>
      </w:r>
    </w:p>
    <w:p w:rsidR="00D52A51" w:rsidRPr="005C0825"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Winning Bid Price:</w:t>
      </w:r>
      <w:r w:rsidR="00BE0FDA">
        <w:rPr>
          <w:rFonts w:ascii="Times New Roman" w:hAnsi="Times New Roman" w:cs="Times New Roman"/>
          <w:b/>
          <w:color w:val="auto"/>
          <w:sz w:val="22"/>
          <w:szCs w:val="22"/>
          <w:lang w:val="en-029"/>
        </w:rPr>
        <w:t xml:space="preserve"> </w:t>
      </w:r>
      <w:r w:rsidR="008F00D8">
        <w:rPr>
          <w:rFonts w:ascii="Times New Roman" w:hAnsi="Times New Roman" w:cs="Times New Roman"/>
          <w:color w:val="000000" w:themeColor="text1"/>
          <w:lang w:val="en-CA"/>
        </w:rPr>
        <w:t>N/A</w:t>
      </w:r>
    </w:p>
    <w:p w:rsidR="00D52A51" w:rsidRPr="00BE0FDA" w:rsidRDefault="00D52A51" w:rsidP="00D52A51">
      <w:pPr>
        <w:pStyle w:val="ListParagraph"/>
        <w:numPr>
          <w:ilvl w:val="0"/>
          <w:numId w:val="1"/>
        </w:numPr>
        <w:spacing w:after="0" w:line="480" w:lineRule="auto"/>
        <w:ind w:hanging="720"/>
        <w:rPr>
          <w:rFonts w:ascii="Times New Roman" w:hAnsi="Times New Roman" w:cs="Times New Roman"/>
          <w:color w:val="auto"/>
          <w:sz w:val="22"/>
          <w:szCs w:val="22"/>
          <w:lang w:val="en-029"/>
        </w:rPr>
      </w:pPr>
      <w:r>
        <w:rPr>
          <w:rFonts w:ascii="Times New Roman" w:hAnsi="Times New Roman" w:cs="Times New Roman"/>
          <w:b/>
          <w:color w:val="auto"/>
          <w:sz w:val="22"/>
          <w:szCs w:val="22"/>
          <w:lang w:val="en-029"/>
        </w:rPr>
        <w:t>Commencement Date of Contract:</w:t>
      </w:r>
      <w:r w:rsidR="00BE0FDA">
        <w:rPr>
          <w:rFonts w:ascii="Times New Roman" w:hAnsi="Times New Roman" w:cs="Times New Roman"/>
          <w:b/>
          <w:color w:val="auto"/>
          <w:sz w:val="22"/>
          <w:szCs w:val="22"/>
          <w:lang w:val="en-029"/>
        </w:rPr>
        <w:t xml:space="preserve"> </w:t>
      </w:r>
      <w:r w:rsidR="008F00D8">
        <w:rPr>
          <w:rFonts w:ascii="Times New Roman" w:hAnsi="Times New Roman" w:cs="Times New Roman"/>
          <w:color w:val="auto"/>
          <w:sz w:val="22"/>
          <w:szCs w:val="22"/>
          <w:lang w:val="en-029"/>
        </w:rPr>
        <w:t>N/A</w:t>
      </w:r>
    </w:p>
    <w:p w:rsidR="00D52A51" w:rsidRPr="00BE0FDA" w:rsidRDefault="00D52A51" w:rsidP="00D52A51">
      <w:pPr>
        <w:pStyle w:val="ListParagraph"/>
        <w:numPr>
          <w:ilvl w:val="0"/>
          <w:numId w:val="1"/>
        </w:numPr>
        <w:spacing w:after="0" w:line="480" w:lineRule="auto"/>
        <w:ind w:hanging="720"/>
        <w:rPr>
          <w:rFonts w:ascii="Times New Roman" w:hAnsi="Times New Roman" w:cs="Times New Roman"/>
          <w:color w:val="auto"/>
          <w:sz w:val="22"/>
          <w:szCs w:val="22"/>
          <w:lang w:val="en-029"/>
        </w:rPr>
      </w:pPr>
      <w:r>
        <w:rPr>
          <w:rFonts w:ascii="Times New Roman" w:hAnsi="Times New Roman" w:cs="Times New Roman"/>
          <w:b/>
          <w:color w:val="auto"/>
          <w:sz w:val="22"/>
          <w:szCs w:val="22"/>
          <w:lang w:val="en-029"/>
        </w:rPr>
        <w:t>Duration of Contract:</w:t>
      </w:r>
      <w:r w:rsidR="00BE0FDA">
        <w:rPr>
          <w:rFonts w:ascii="Times New Roman" w:hAnsi="Times New Roman" w:cs="Times New Roman"/>
          <w:b/>
          <w:color w:val="auto"/>
          <w:sz w:val="22"/>
          <w:szCs w:val="22"/>
          <w:lang w:val="en-029"/>
        </w:rPr>
        <w:t xml:space="preserve"> </w:t>
      </w:r>
      <w:r w:rsidR="008F00D8">
        <w:rPr>
          <w:rFonts w:ascii="Times New Roman" w:hAnsi="Times New Roman" w:cs="Times New Roman"/>
          <w:color w:val="auto"/>
          <w:sz w:val="22"/>
          <w:szCs w:val="22"/>
          <w:lang w:val="en-029"/>
        </w:rPr>
        <w:t>N/A</w:t>
      </w:r>
    </w:p>
    <w:p w:rsidR="00D52A5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Summary Scope of Contract:</w:t>
      </w:r>
      <w:r w:rsidR="00BE0FDA">
        <w:rPr>
          <w:rFonts w:ascii="Times New Roman" w:hAnsi="Times New Roman" w:cs="Times New Roman"/>
          <w:b/>
          <w:color w:val="auto"/>
          <w:sz w:val="22"/>
          <w:szCs w:val="22"/>
          <w:lang w:val="en-029"/>
        </w:rPr>
        <w:t xml:space="preserve"> </w:t>
      </w:r>
      <w:r w:rsidR="007D5BDA">
        <w:rPr>
          <w:rFonts w:ascii="Times New Roman" w:hAnsi="Times New Roman" w:cs="Times New Roman"/>
          <w:color w:val="auto"/>
          <w:sz w:val="22"/>
          <w:szCs w:val="22"/>
          <w:lang w:val="en-029"/>
        </w:rPr>
        <w:t>ICT</w:t>
      </w:r>
      <w:r w:rsidR="006F2AF4">
        <w:rPr>
          <w:rFonts w:ascii="Times New Roman" w:hAnsi="Times New Roman" w:cs="Times New Roman"/>
          <w:color w:val="auto"/>
          <w:sz w:val="22"/>
          <w:szCs w:val="22"/>
          <w:lang w:val="en-029"/>
        </w:rPr>
        <w:t xml:space="preserve"> Equipment</w:t>
      </w:r>
    </w:p>
    <w:p w:rsidR="00C75B35" w:rsidRDefault="00C75B35" w:rsidP="00C75B35">
      <w:pPr>
        <w:pStyle w:val="ListParagraph"/>
        <w:spacing w:line="480" w:lineRule="auto"/>
        <w:rPr>
          <w:rFonts w:ascii="Times New Roman" w:hAnsi="Times New Roman" w:cs="Times New Roman"/>
          <w:lang w:val="en-029"/>
        </w:rPr>
      </w:pPr>
      <w:r w:rsidRPr="00D503F6">
        <w:rPr>
          <w:rFonts w:ascii="Times New Roman" w:hAnsi="Times New Roman" w:cs="Times New Roman"/>
          <w:b/>
          <w:color w:val="auto"/>
          <w:u w:val="single"/>
          <w:lang w:val="en-029"/>
        </w:rPr>
        <w:t>Note</w:t>
      </w:r>
      <w:r>
        <w:rPr>
          <w:rFonts w:ascii="Times New Roman" w:hAnsi="Times New Roman" w:cs="Times New Roman"/>
          <w:b/>
          <w:color w:val="auto"/>
          <w:lang w:val="en-029"/>
        </w:rPr>
        <w:t>:</w:t>
      </w:r>
      <w:r>
        <w:rPr>
          <w:rFonts w:ascii="Times New Roman" w:hAnsi="Times New Roman" w:cs="Times New Roman"/>
          <w:b/>
          <w:color w:val="auto"/>
          <w:lang w:val="en-029"/>
        </w:rPr>
        <w:tab/>
        <w:t xml:space="preserve">Procurement </w:t>
      </w:r>
      <w:r w:rsidRPr="00D503F6">
        <w:rPr>
          <w:rFonts w:ascii="Times New Roman" w:hAnsi="Times New Roman" w:cs="Times New Roman"/>
          <w:b/>
          <w:color w:val="auto"/>
          <w:lang w:val="en-029"/>
        </w:rPr>
        <w:t>Method</w:t>
      </w:r>
      <w:r w:rsidRPr="00D503F6">
        <w:rPr>
          <w:rFonts w:ascii="Times New Roman" w:hAnsi="Times New Roman" w:cs="Times New Roman"/>
          <w:lang w:val="en-029"/>
        </w:rPr>
        <w:t>:</w:t>
      </w:r>
      <w:r w:rsidR="00BE0FDA">
        <w:rPr>
          <w:rFonts w:ascii="Times New Roman" w:hAnsi="Times New Roman" w:cs="Times New Roman"/>
          <w:lang w:val="en-029"/>
        </w:rPr>
        <w:t xml:space="preserve"> </w:t>
      </w:r>
      <w:r w:rsidR="007D5BDA">
        <w:rPr>
          <w:rFonts w:ascii="Times New Roman" w:hAnsi="Times New Roman" w:cs="Times New Roman"/>
          <w:color w:val="000000" w:themeColor="text1"/>
          <w:lang w:val="en-029"/>
        </w:rPr>
        <w:t>I</w:t>
      </w:r>
      <w:r w:rsidR="00BE0FDA" w:rsidRPr="00BE0FDA">
        <w:rPr>
          <w:rFonts w:ascii="Times New Roman" w:hAnsi="Times New Roman" w:cs="Times New Roman"/>
          <w:color w:val="000000" w:themeColor="text1"/>
          <w:lang w:val="en-029"/>
        </w:rPr>
        <w:t>CB</w:t>
      </w:r>
    </w:p>
    <w:p w:rsidR="007D5BDA" w:rsidRDefault="007D5BDA" w:rsidP="00982597">
      <w:pPr>
        <w:spacing w:after="0" w:line="480" w:lineRule="auto"/>
        <w:rPr>
          <w:rFonts w:ascii="Times New Roman" w:hAnsi="Times New Roman" w:cs="Times New Roman"/>
          <w:b/>
          <w:color w:val="auto"/>
          <w:sz w:val="28"/>
          <w:szCs w:val="28"/>
          <w:u w:val="single"/>
          <w:lang w:val="en-029"/>
        </w:rPr>
      </w:pPr>
    </w:p>
    <w:p w:rsidR="007D5BDA" w:rsidRDefault="007D5BDA" w:rsidP="00982597">
      <w:pPr>
        <w:spacing w:after="0" w:line="480" w:lineRule="auto"/>
        <w:rPr>
          <w:rFonts w:ascii="Times New Roman" w:hAnsi="Times New Roman" w:cs="Times New Roman"/>
          <w:b/>
          <w:color w:val="auto"/>
          <w:sz w:val="28"/>
          <w:szCs w:val="28"/>
          <w:u w:val="single"/>
          <w:lang w:val="en-029"/>
        </w:rPr>
      </w:pPr>
    </w:p>
    <w:p w:rsidR="007D5BDA" w:rsidRDefault="007D5BDA" w:rsidP="00982597">
      <w:pPr>
        <w:spacing w:after="0" w:line="480" w:lineRule="auto"/>
        <w:rPr>
          <w:rFonts w:ascii="Times New Roman" w:hAnsi="Times New Roman" w:cs="Times New Roman"/>
          <w:b/>
          <w:color w:val="auto"/>
          <w:sz w:val="28"/>
          <w:szCs w:val="28"/>
          <w:u w:val="single"/>
          <w:lang w:val="en-029"/>
        </w:rPr>
      </w:pPr>
    </w:p>
    <w:p w:rsidR="003B39EA" w:rsidRDefault="003B39EA" w:rsidP="00982597">
      <w:pPr>
        <w:spacing w:after="0" w:line="480" w:lineRule="auto"/>
        <w:rPr>
          <w:rFonts w:ascii="Times New Roman" w:hAnsi="Times New Roman" w:cs="Times New Roman"/>
          <w:b/>
          <w:color w:val="auto"/>
          <w:sz w:val="28"/>
          <w:szCs w:val="28"/>
          <w:u w:val="single"/>
          <w:lang w:val="en-029"/>
        </w:rPr>
      </w:pPr>
    </w:p>
    <w:p w:rsidR="0081462F" w:rsidRPr="00982597" w:rsidRDefault="00863B68" w:rsidP="007D5BDA">
      <w:pPr>
        <w:spacing w:after="0" w:line="240" w:lineRule="auto"/>
        <w:rPr>
          <w:rFonts w:ascii="Times New Roman" w:hAnsi="Times New Roman" w:cs="Times New Roman"/>
          <w:b/>
          <w:color w:val="auto"/>
          <w:sz w:val="28"/>
          <w:szCs w:val="28"/>
          <w:u w:val="single"/>
          <w:lang w:val="en-029"/>
        </w:rPr>
      </w:pPr>
      <w:r w:rsidRPr="00982597">
        <w:rPr>
          <w:rFonts w:ascii="Times New Roman" w:hAnsi="Times New Roman" w:cs="Times New Roman"/>
          <w:b/>
          <w:color w:val="auto"/>
          <w:sz w:val="28"/>
          <w:szCs w:val="28"/>
          <w:u w:val="single"/>
          <w:lang w:val="en-029"/>
        </w:rPr>
        <w:lastRenderedPageBreak/>
        <w:t>Rejected Bids</w:t>
      </w:r>
      <w:r w:rsidR="009D3269">
        <w:rPr>
          <w:rFonts w:ascii="Times New Roman" w:hAnsi="Times New Roman" w:cs="Times New Roman"/>
          <w:b/>
          <w:color w:val="auto"/>
          <w:sz w:val="28"/>
          <w:szCs w:val="28"/>
          <w:u w:val="single"/>
          <w:lang w:val="en-029"/>
        </w:rPr>
        <w:t xml:space="preserve"> (Preliminary Examination)</w:t>
      </w:r>
      <w:r w:rsidRPr="00982597">
        <w:rPr>
          <w:rFonts w:ascii="Times New Roman" w:hAnsi="Times New Roman" w:cs="Times New Roman"/>
          <w:b/>
          <w:color w:val="auto"/>
          <w:sz w:val="28"/>
          <w:szCs w:val="28"/>
          <w:u w:val="single"/>
          <w:lang w:val="en-029"/>
        </w:rPr>
        <w:t>:</w:t>
      </w:r>
    </w:p>
    <w:sectPr w:rsidR="0081462F" w:rsidRPr="00982597" w:rsidSect="007E79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CD4" w:rsidRDefault="009B0CD4" w:rsidP="0081462F">
      <w:pPr>
        <w:spacing w:after="0" w:line="240" w:lineRule="auto"/>
      </w:pPr>
      <w:r>
        <w:separator/>
      </w:r>
    </w:p>
  </w:endnote>
  <w:endnote w:type="continuationSeparator" w:id="0">
    <w:p w:rsidR="009B0CD4" w:rsidRDefault="009B0CD4" w:rsidP="0081462F">
      <w:pPr>
        <w:spacing w:after="0" w:line="240" w:lineRule="auto"/>
      </w:pPr>
      <w:r>
        <w:continuationSeparator/>
      </w:r>
    </w:p>
  </w:endnote>
  <w:endnote w:id="1">
    <w:p w:rsidR="000F6BFD" w:rsidRPr="007B63EB" w:rsidRDefault="000F6BFD" w:rsidP="0072309A">
      <w:pPr>
        <w:pStyle w:val="EndnoteText"/>
        <w:jc w:val="both"/>
        <w:rPr>
          <w:rFonts w:ascii="Times New Roman" w:hAnsi="Times New Roman" w:cs="Times New Roman"/>
          <w:color w:val="000000" w:themeColor="text1"/>
        </w:rPr>
      </w:pPr>
      <w:r w:rsidRPr="00A27B2D">
        <w:rPr>
          <w:rStyle w:val="EndnoteReference"/>
          <w:rFonts w:ascii="Times New Roman" w:hAnsi="Times New Roman" w:cs="Times New Roman"/>
          <w:color w:val="000000" w:themeColor="text1"/>
        </w:rPr>
        <w:endnoteRef/>
      </w:r>
      <w:r w:rsidRPr="007B63EB">
        <w:rPr>
          <w:rFonts w:ascii="Times New Roman" w:hAnsi="Times New Roman" w:cs="Times New Roman"/>
          <w:color w:val="000000" w:themeColor="text1"/>
        </w:rPr>
        <w:t>.</w:t>
      </w:r>
      <w:r w:rsidRPr="008C011B">
        <w:rPr>
          <w:rFonts w:ascii="Times New Roman" w:hAnsi="Times New Roman" w:cs="Times New Roman"/>
          <w:bCs/>
          <w:color w:val="000000" w:themeColor="text1"/>
        </w:rPr>
        <w:t xml:space="preserve"> </w:t>
      </w:r>
      <w:r w:rsidRPr="002E0090">
        <w:rPr>
          <w:rFonts w:ascii="Times New Roman" w:hAnsi="Times New Roman" w:cs="Times New Roman"/>
          <w:b/>
          <w:bCs/>
          <w:color w:val="000000" w:themeColor="text1"/>
        </w:rPr>
        <w:t>B &amp; B Money Savers Inc</w:t>
      </w:r>
      <w:r w:rsidRPr="004A3663">
        <w:rPr>
          <w:rFonts w:ascii="Times New Roman" w:hAnsi="Times New Roman" w:cs="Times New Roman"/>
          <w:bCs/>
          <w:color w:val="000000" w:themeColor="text1"/>
        </w:rPr>
        <w:t>.</w:t>
      </w:r>
      <w:r w:rsidRPr="008C011B">
        <w:rPr>
          <w:bCs/>
          <w:i/>
          <w:iCs/>
          <w:sz w:val="22"/>
          <w:szCs w:val="22"/>
          <w:lang w:val="en-CA"/>
        </w:rPr>
        <w:t xml:space="preserve"> </w:t>
      </w:r>
      <w:r>
        <w:rPr>
          <w:rFonts w:ascii="Times New Roman" w:hAnsi="Times New Roman" w:cs="Times New Roman"/>
          <w:color w:val="000000" w:themeColor="text1"/>
        </w:rPr>
        <w:t xml:space="preserve">- </w:t>
      </w:r>
      <w:r w:rsidR="002E0090" w:rsidRPr="002E0090">
        <w:rPr>
          <w:rFonts w:ascii="Times New Roman" w:hAnsi="Times New Roman" w:cs="Times New Roman"/>
          <w:color w:val="000000" w:themeColor="text1"/>
        </w:rPr>
        <w:t>The Manufacturers’ Authorisation as requested in 17.2 (a) of the Bid Data Sheet was not submitted</w:t>
      </w:r>
      <w:r w:rsidRPr="008C011B">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40E1">
        <w:rPr>
          <w:rFonts w:ascii="Times New Roman" w:hAnsi="Times New Roman" w:cs="Times New Roman"/>
          <w:color w:val="000000" w:themeColor="text1"/>
        </w:rPr>
        <w:t>This is a major deviation.</w:t>
      </w:r>
    </w:p>
    <w:p w:rsidR="000F6BFD" w:rsidRPr="00A27B2D" w:rsidRDefault="000F6BFD" w:rsidP="0072309A">
      <w:pPr>
        <w:pStyle w:val="EndnoteText"/>
        <w:jc w:val="both"/>
        <w:rPr>
          <w:rFonts w:ascii="Times New Roman" w:hAnsi="Times New Roman" w:cs="Times New Roman"/>
          <w:color w:val="000000" w:themeColor="text1"/>
          <w:lang w:val="en-GB"/>
        </w:rPr>
      </w:pPr>
    </w:p>
  </w:endnote>
  <w:endnote w:id="2">
    <w:p w:rsidR="002E0090" w:rsidRDefault="002E0090" w:rsidP="0072309A">
      <w:pPr>
        <w:pStyle w:val="EndnoteText"/>
        <w:jc w:val="both"/>
        <w:rPr>
          <w:rFonts w:ascii="Times New Roman" w:hAnsi="Times New Roman" w:cs="Times New Roman"/>
          <w:color w:val="000000" w:themeColor="text1"/>
        </w:rPr>
      </w:pPr>
      <w:r w:rsidRPr="00A27B2D">
        <w:rPr>
          <w:rStyle w:val="EndnoteReference"/>
          <w:rFonts w:ascii="Times New Roman" w:hAnsi="Times New Roman" w:cs="Times New Roman"/>
          <w:color w:val="000000" w:themeColor="text1"/>
        </w:rPr>
        <w:endnoteRef/>
      </w:r>
      <w:r w:rsidRPr="007B63EB">
        <w:rPr>
          <w:rFonts w:ascii="Times New Roman" w:hAnsi="Times New Roman" w:cs="Times New Roman"/>
          <w:color w:val="000000" w:themeColor="text1"/>
        </w:rPr>
        <w:t>.</w:t>
      </w:r>
      <w:r w:rsidRPr="008C011B">
        <w:rPr>
          <w:rFonts w:ascii="Times New Roman" w:hAnsi="Times New Roman" w:cs="Times New Roman"/>
          <w:bCs/>
          <w:color w:val="000000" w:themeColor="text1"/>
        </w:rPr>
        <w:t xml:space="preserve"> </w:t>
      </w:r>
      <w:r w:rsidRPr="002E0090">
        <w:rPr>
          <w:rFonts w:ascii="Times New Roman" w:hAnsi="Times New Roman" w:cs="Times New Roman"/>
          <w:b/>
          <w:bCs/>
          <w:color w:val="000000" w:themeColor="text1"/>
        </w:rPr>
        <w:t>Computer and Business Services</w:t>
      </w:r>
      <w:r w:rsidRPr="008C011B">
        <w:rPr>
          <w:bCs/>
          <w:i/>
          <w:iCs/>
          <w:sz w:val="22"/>
          <w:szCs w:val="22"/>
          <w:lang w:val="en-CA"/>
        </w:rPr>
        <w:t xml:space="preserve"> </w:t>
      </w:r>
      <w:r>
        <w:rPr>
          <w:rFonts w:ascii="Times New Roman" w:hAnsi="Times New Roman" w:cs="Times New Roman"/>
          <w:color w:val="000000" w:themeColor="text1"/>
        </w:rPr>
        <w:t xml:space="preserve">- </w:t>
      </w:r>
      <w:r w:rsidRPr="002E0090">
        <w:rPr>
          <w:rFonts w:ascii="Times New Roman" w:hAnsi="Times New Roman" w:cs="Times New Roman"/>
          <w:color w:val="000000" w:themeColor="text1"/>
        </w:rPr>
        <w:t xml:space="preserve">The Manufacturers’ Authorisation as requested in 17.2 (a) of the Bid Data Sheet was not submitted.  In addition, although the bidder submitted the Bid Securing Declaration, it did not meet the requirement stipulated, as </w:t>
      </w:r>
      <w:r w:rsidRPr="002E0090">
        <w:rPr>
          <w:rFonts w:ascii="Times New Roman" w:hAnsi="Times New Roman" w:cs="Times New Roman"/>
          <w:i/>
          <w:color w:val="000000" w:themeColor="text1"/>
        </w:rPr>
        <w:t>the period of time is stated as 1 year instead of 2 years, which is less time than was requested</w:t>
      </w:r>
      <w:r w:rsidRPr="002E0090">
        <w:rPr>
          <w:rFonts w:ascii="Times New Roman" w:hAnsi="Times New Roman" w:cs="Times New Roman"/>
          <w:color w:val="000000" w:themeColor="text1"/>
        </w:rPr>
        <w:t xml:space="preserve">. Pursuant to the bidding document: </w:t>
      </w:r>
      <w:r w:rsidRPr="002E0090">
        <w:rPr>
          <w:rFonts w:ascii="Times New Roman" w:hAnsi="Times New Roman" w:cs="Times New Roman"/>
          <w:i/>
          <w:color w:val="000000" w:themeColor="text1"/>
        </w:rPr>
        <w:t xml:space="preserve">If the Bidder performs any of the actions prescribed in ITB 19.9 (a) or (b), the Recipient will declare the Bidder ineligible to be awarded a contract by the Purchaser for a period of </w:t>
      </w:r>
      <w:r w:rsidRPr="002E0090">
        <w:rPr>
          <w:rFonts w:ascii="Times New Roman" w:hAnsi="Times New Roman" w:cs="Times New Roman"/>
          <w:b/>
          <w:i/>
          <w:color w:val="000000" w:themeColor="text1"/>
        </w:rPr>
        <w:t>two (2) years</w:t>
      </w:r>
      <w:r w:rsidRPr="002E0090">
        <w:rPr>
          <w:rFonts w:ascii="Times New Roman" w:hAnsi="Times New Roman" w:cs="Times New Roman"/>
          <w:color w:val="000000" w:themeColor="text1"/>
        </w:rPr>
        <w:t>.</w:t>
      </w:r>
      <w:r w:rsidR="00E54036">
        <w:rPr>
          <w:rFonts w:ascii="Times New Roman" w:hAnsi="Times New Roman" w:cs="Times New Roman"/>
          <w:color w:val="000000" w:themeColor="text1"/>
        </w:rPr>
        <w:t xml:space="preserve">  These are</w:t>
      </w:r>
      <w:r w:rsidR="00E54036" w:rsidRPr="006140E1">
        <w:rPr>
          <w:rFonts w:ascii="Times New Roman" w:hAnsi="Times New Roman" w:cs="Times New Roman"/>
          <w:color w:val="000000" w:themeColor="text1"/>
        </w:rPr>
        <w:t xml:space="preserve"> major deviation</w:t>
      </w:r>
      <w:r w:rsidR="00E54036">
        <w:rPr>
          <w:rFonts w:ascii="Times New Roman" w:hAnsi="Times New Roman" w:cs="Times New Roman"/>
          <w:color w:val="000000" w:themeColor="text1"/>
        </w:rPr>
        <w:t>s.</w:t>
      </w:r>
    </w:p>
    <w:p w:rsidR="002E0090" w:rsidRPr="00A27B2D" w:rsidRDefault="002E0090" w:rsidP="0072309A">
      <w:pPr>
        <w:pStyle w:val="EndnoteText"/>
        <w:jc w:val="both"/>
        <w:rPr>
          <w:rFonts w:ascii="Times New Roman" w:hAnsi="Times New Roman" w:cs="Times New Roman"/>
          <w:color w:val="000000" w:themeColor="text1"/>
          <w:lang w:val="en-GB"/>
        </w:rPr>
      </w:pPr>
    </w:p>
  </w:endnote>
  <w:endnote w:id="3">
    <w:p w:rsidR="009D3269" w:rsidRPr="009D3269" w:rsidRDefault="009D3269" w:rsidP="0072309A">
      <w:pPr>
        <w:pStyle w:val="EndnoteText"/>
        <w:jc w:val="both"/>
        <w:rPr>
          <w:rFonts w:ascii="Times New Roman" w:hAnsi="Times New Roman" w:cs="Times New Roman"/>
          <w:color w:val="000000" w:themeColor="text1"/>
        </w:rPr>
      </w:pPr>
      <w:r w:rsidRPr="00A27B2D">
        <w:rPr>
          <w:rStyle w:val="EndnoteReference"/>
          <w:rFonts w:ascii="Times New Roman" w:hAnsi="Times New Roman" w:cs="Times New Roman"/>
          <w:color w:val="000000" w:themeColor="text1"/>
        </w:rPr>
        <w:endnoteRef/>
      </w:r>
      <w:r w:rsidRPr="007B63EB">
        <w:rPr>
          <w:rFonts w:ascii="Times New Roman" w:hAnsi="Times New Roman" w:cs="Times New Roman"/>
          <w:color w:val="000000" w:themeColor="text1"/>
        </w:rPr>
        <w:t>.</w:t>
      </w:r>
      <w:r w:rsidRPr="008C011B">
        <w:rPr>
          <w:rFonts w:ascii="Times New Roman" w:hAnsi="Times New Roman" w:cs="Times New Roman"/>
          <w:bCs/>
          <w:color w:val="000000" w:themeColor="text1"/>
        </w:rPr>
        <w:t xml:space="preserve"> </w:t>
      </w:r>
      <w:r>
        <w:rPr>
          <w:rFonts w:ascii="Times New Roman" w:hAnsi="Times New Roman" w:cs="Times New Roman"/>
          <w:b/>
          <w:bCs/>
          <w:color w:val="000000" w:themeColor="text1"/>
        </w:rPr>
        <w:t>Converge Solutions Inc.</w:t>
      </w:r>
      <w:r w:rsidRPr="008C011B">
        <w:rPr>
          <w:bCs/>
          <w:i/>
          <w:iCs/>
          <w:sz w:val="22"/>
          <w:szCs w:val="22"/>
          <w:lang w:val="en-CA"/>
        </w:rPr>
        <w:t xml:space="preserve"> </w:t>
      </w:r>
      <w:r>
        <w:rPr>
          <w:rFonts w:ascii="Times New Roman" w:hAnsi="Times New Roman" w:cs="Times New Roman"/>
          <w:color w:val="000000" w:themeColor="text1"/>
        </w:rPr>
        <w:t xml:space="preserve">- </w:t>
      </w:r>
      <w:r w:rsidRPr="009D3269">
        <w:rPr>
          <w:rFonts w:ascii="Times New Roman" w:hAnsi="Times New Roman" w:cs="Times New Roman"/>
          <w:color w:val="000000" w:themeColor="text1"/>
          <w:lang w:val="en-CA"/>
        </w:rPr>
        <w:t>The Manufacturers’ Authorisation as requested in 17.2 (a) of the Bid Data Sheet was not submitted.  In addition, although the bidder submitted the Bid Securing Declaration, it did</w:t>
      </w:r>
      <w:r w:rsidRPr="009D3269">
        <w:rPr>
          <w:rFonts w:ascii="Times New Roman" w:hAnsi="Times New Roman" w:cs="Times New Roman"/>
          <w:color w:val="000000" w:themeColor="text1"/>
        </w:rPr>
        <w:t xml:space="preserve"> not meet the requirement stipulated, as </w:t>
      </w:r>
      <w:r w:rsidRPr="009D3269">
        <w:rPr>
          <w:rFonts w:ascii="Times New Roman" w:hAnsi="Times New Roman" w:cs="Times New Roman"/>
          <w:i/>
          <w:iCs/>
          <w:color w:val="000000" w:themeColor="text1"/>
        </w:rPr>
        <w:t>the period of time</w:t>
      </w:r>
      <w:r w:rsidRPr="009D3269">
        <w:rPr>
          <w:rFonts w:ascii="Times New Roman" w:hAnsi="Times New Roman" w:cs="Times New Roman"/>
          <w:color w:val="000000" w:themeColor="text1"/>
        </w:rPr>
        <w:t xml:space="preserve"> </w:t>
      </w:r>
      <w:r w:rsidRPr="009D3269">
        <w:rPr>
          <w:rFonts w:ascii="Times New Roman" w:hAnsi="Times New Roman" w:cs="Times New Roman"/>
          <w:i/>
          <w:iCs/>
          <w:color w:val="000000" w:themeColor="text1"/>
          <w:lang w:val="en-CA"/>
        </w:rPr>
        <w:t xml:space="preserve">is stated as </w:t>
      </w:r>
      <w:r w:rsidRPr="009D3269">
        <w:rPr>
          <w:rFonts w:ascii="Times New Roman" w:hAnsi="Times New Roman" w:cs="Times New Roman"/>
          <w:color w:val="000000" w:themeColor="text1"/>
          <w:lang w:val="en-CA"/>
        </w:rPr>
        <w:t>3 months</w:t>
      </w:r>
      <w:r w:rsidRPr="009D3269">
        <w:rPr>
          <w:rFonts w:ascii="Times New Roman" w:hAnsi="Times New Roman" w:cs="Times New Roman"/>
          <w:i/>
          <w:iCs/>
          <w:color w:val="000000" w:themeColor="text1"/>
          <w:lang w:val="en-CA"/>
        </w:rPr>
        <w:t xml:space="preserve"> instead of 2 years, which is less time than was requested</w:t>
      </w:r>
      <w:r w:rsidRPr="009D3269">
        <w:rPr>
          <w:rFonts w:ascii="Times New Roman" w:hAnsi="Times New Roman" w:cs="Times New Roman"/>
          <w:color w:val="000000" w:themeColor="text1"/>
        </w:rPr>
        <w:t xml:space="preserve">. Pursuant to the bidding document: </w:t>
      </w:r>
      <w:r w:rsidRPr="009D3269">
        <w:rPr>
          <w:rFonts w:ascii="Times New Roman" w:hAnsi="Times New Roman" w:cs="Times New Roman"/>
          <w:color w:val="000000" w:themeColor="text1"/>
          <w:lang w:val="en-GB"/>
        </w:rPr>
        <w:t xml:space="preserve">If the Bidder performs any of the actions prescribed in </w:t>
      </w:r>
      <w:r w:rsidRPr="009D3269">
        <w:rPr>
          <w:rFonts w:ascii="Times New Roman" w:hAnsi="Times New Roman" w:cs="Times New Roman"/>
          <w:b/>
          <w:bCs/>
          <w:color w:val="000000" w:themeColor="text1"/>
          <w:lang w:val="en-GB"/>
        </w:rPr>
        <w:t>ITB 19.9</w:t>
      </w:r>
      <w:r w:rsidRPr="009D3269">
        <w:rPr>
          <w:rFonts w:ascii="Times New Roman" w:hAnsi="Times New Roman" w:cs="Times New Roman"/>
          <w:color w:val="000000" w:themeColor="text1"/>
          <w:lang w:val="en-GB"/>
        </w:rPr>
        <w:t xml:space="preserve"> (a) or (b), the Recipient will declare the Bidder ineligible to be awarded a contract by the Purchaser for a period of </w:t>
      </w:r>
      <w:r w:rsidRPr="009D3269">
        <w:rPr>
          <w:rFonts w:ascii="Times New Roman" w:hAnsi="Times New Roman" w:cs="Times New Roman"/>
          <w:b/>
          <w:bCs/>
          <w:i/>
          <w:iCs/>
          <w:color w:val="000000" w:themeColor="text1"/>
          <w:lang w:val="en-GB"/>
        </w:rPr>
        <w:t xml:space="preserve">two (2) </w:t>
      </w:r>
      <w:r w:rsidRPr="009D3269">
        <w:rPr>
          <w:rFonts w:ascii="Times New Roman" w:hAnsi="Times New Roman" w:cs="Times New Roman"/>
          <w:color w:val="000000" w:themeColor="text1"/>
          <w:lang w:val="en-GB"/>
        </w:rPr>
        <w:t>years.</w:t>
      </w:r>
      <w:r w:rsidR="00FE58F0">
        <w:rPr>
          <w:rFonts w:ascii="Times New Roman" w:hAnsi="Times New Roman" w:cs="Times New Roman"/>
          <w:color w:val="000000" w:themeColor="text1"/>
          <w:lang w:val="en-GB"/>
        </w:rPr>
        <w:t xml:space="preserve">  </w:t>
      </w:r>
      <w:r w:rsidR="00FE58F0">
        <w:rPr>
          <w:rFonts w:ascii="Times New Roman" w:hAnsi="Times New Roman" w:cs="Times New Roman"/>
          <w:color w:val="000000" w:themeColor="text1"/>
        </w:rPr>
        <w:t>These are</w:t>
      </w:r>
      <w:r w:rsidR="00FE58F0" w:rsidRPr="006140E1">
        <w:rPr>
          <w:rFonts w:ascii="Times New Roman" w:hAnsi="Times New Roman" w:cs="Times New Roman"/>
          <w:color w:val="000000" w:themeColor="text1"/>
        </w:rPr>
        <w:t xml:space="preserve"> major deviation</w:t>
      </w:r>
      <w:r w:rsidR="00FE58F0">
        <w:rPr>
          <w:rFonts w:ascii="Times New Roman" w:hAnsi="Times New Roman" w:cs="Times New Roman"/>
          <w:color w:val="000000" w:themeColor="text1"/>
        </w:rPr>
        <w:t>s.</w:t>
      </w:r>
    </w:p>
    <w:p w:rsidR="003B39EA" w:rsidRDefault="003B39EA" w:rsidP="003B39EA">
      <w:pPr>
        <w:pStyle w:val="EndnoteText"/>
        <w:rPr>
          <w:rFonts w:ascii="Times New Roman" w:hAnsi="Times New Roman" w:cs="Times New Roman"/>
          <w:bCs/>
          <w:color w:val="000000" w:themeColor="text1"/>
        </w:rPr>
      </w:pPr>
    </w:p>
    <w:p w:rsidR="003B39EA" w:rsidRDefault="003B39EA" w:rsidP="003B39EA">
      <w:pPr>
        <w:pStyle w:val="EndnoteText"/>
        <w:rPr>
          <w:rFonts w:ascii="Times New Roman" w:hAnsi="Times New Roman" w:cs="Times New Roman"/>
          <w:bCs/>
          <w:color w:val="000000" w:themeColor="text1"/>
        </w:rPr>
      </w:pPr>
    </w:p>
    <w:p w:rsidR="003B39EA" w:rsidRDefault="003B39EA" w:rsidP="003B39EA">
      <w:pPr>
        <w:pStyle w:val="EndnoteText"/>
        <w:rPr>
          <w:rFonts w:ascii="Times New Roman" w:hAnsi="Times New Roman" w:cs="Times New Roman"/>
          <w:color w:val="000000" w:themeColor="text1"/>
          <w:sz w:val="28"/>
          <w:szCs w:val="28"/>
        </w:rPr>
      </w:pPr>
      <w:r w:rsidRPr="008E1070">
        <w:rPr>
          <w:rFonts w:ascii="Times New Roman" w:hAnsi="Times New Roman" w:cs="Times New Roman"/>
          <w:b/>
          <w:color w:val="000000" w:themeColor="text1"/>
          <w:sz w:val="28"/>
          <w:szCs w:val="28"/>
          <w:u w:val="single"/>
        </w:rPr>
        <w:t>Non-Compliant</w:t>
      </w:r>
      <w:r>
        <w:rPr>
          <w:rFonts w:ascii="Times New Roman" w:hAnsi="Times New Roman" w:cs="Times New Roman"/>
          <w:b/>
          <w:color w:val="000000" w:themeColor="text1"/>
          <w:sz w:val="28"/>
          <w:szCs w:val="28"/>
          <w:u w:val="single"/>
        </w:rPr>
        <w:t xml:space="preserve"> Bids</w:t>
      </w:r>
      <w:r>
        <w:rPr>
          <w:rFonts w:ascii="Times New Roman" w:hAnsi="Times New Roman" w:cs="Times New Roman"/>
          <w:color w:val="000000" w:themeColor="text1"/>
          <w:sz w:val="28"/>
          <w:szCs w:val="28"/>
        </w:rPr>
        <w:t>:</w:t>
      </w:r>
    </w:p>
    <w:p w:rsidR="003B39EA" w:rsidRDefault="003B39EA" w:rsidP="003B39EA">
      <w:pPr>
        <w:pStyle w:val="EndnoteText"/>
        <w:rPr>
          <w:rFonts w:ascii="Times New Roman" w:hAnsi="Times New Roman" w:cs="Times New Roman"/>
          <w:color w:val="000000" w:themeColor="text1"/>
        </w:rPr>
      </w:pPr>
      <w:r>
        <w:rPr>
          <w:rFonts w:ascii="Times New Roman" w:hAnsi="Times New Roman" w:cs="Times New Roman"/>
          <w:color w:val="000000" w:themeColor="text1"/>
        </w:rPr>
        <w:t xml:space="preserve"> </w:t>
      </w:r>
    </w:p>
    <w:p w:rsidR="003B39EA" w:rsidRPr="00E54036" w:rsidRDefault="003B39EA" w:rsidP="003B39EA">
      <w:pPr>
        <w:pStyle w:val="EndnoteText"/>
        <w:numPr>
          <w:ilvl w:val="0"/>
          <w:numId w:val="3"/>
        </w:numPr>
        <w:ind w:left="360"/>
        <w:rPr>
          <w:rFonts w:ascii="Times New Roman" w:hAnsi="Times New Roman" w:cs="Times New Roman"/>
          <w:bCs/>
          <w:color w:val="000000" w:themeColor="text1"/>
        </w:rPr>
      </w:pPr>
      <w:proofErr w:type="spellStart"/>
      <w:r w:rsidRPr="00FE58F0">
        <w:rPr>
          <w:rFonts w:ascii="Times New Roman" w:hAnsi="Times New Roman" w:cs="Times New Roman"/>
          <w:b/>
          <w:bCs/>
          <w:color w:val="000000" w:themeColor="text1"/>
        </w:rPr>
        <w:t>Aday</w:t>
      </w:r>
      <w:proofErr w:type="spellEnd"/>
      <w:r w:rsidRPr="00FE58F0">
        <w:rPr>
          <w:rFonts w:ascii="Times New Roman" w:hAnsi="Times New Roman" w:cs="Times New Roman"/>
          <w:b/>
          <w:bCs/>
          <w:color w:val="000000" w:themeColor="text1"/>
        </w:rPr>
        <w:t xml:space="preserve"> Group</w:t>
      </w:r>
      <w:r w:rsidRPr="007B63EB">
        <w:rPr>
          <w:rFonts w:ascii="Times New Roman" w:hAnsi="Times New Roman" w:cs="Times New Roman"/>
          <w:color w:val="000000" w:themeColor="text1"/>
        </w:rPr>
        <w:t xml:space="preserve"> </w:t>
      </w:r>
      <w:r w:rsidRPr="00E54036">
        <w:rPr>
          <w:rFonts w:ascii="Times New Roman" w:hAnsi="Times New Roman" w:cs="Times New Roman"/>
          <w:bCs/>
          <w:color w:val="000000" w:themeColor="text1"/>
        </w:rPr>
        <w:t>–</w:t>
      </w:r>
      <w:r>
        <w:rPr>
          <w:rFonts w:ascii="Times New Roman" w:hAnsi="Times New Roman" w:cs="Times New Roman"/>
          <w:color w:val="000000" w:themeColor="text1"/>
        </w:rPr>
        <w:t xml:space="preserve"> </w:t>
      </w:r>
      <w:r w:rsidRPr="00E54036">
        <w:rPr>
          <w:rFonts w:ascii="Times New Roman" w:hAnsi="Times New Roman" w:cs="Times New Roman"/>
          <w:bCs/>
          <w:color w:val="000000" w:themeColor="text1"/>
        </w:rPr>
        <w:t xml:space="preserve">For item #14 – Computers: monitors or Microsoft Office were not specified </w:t>
      </w:r>
    </w:p>
    <w:p w:rsidR="003B39EA" w:rsidRDefault="003B39EA" w:rsidP="003B39EA">
      <w:pPr>
        <w:pStyle w:val="EndnoteText"/>
        <w:ind w:left="360"/>
        <w:rPr>
          <w:rFonts w:ascii="Times New Roman" w:hAnsi="Times New Roman" w:cs="Times New Roman"/>
          <w:bCs/>
          <w:color w:val="000000" w:themeColor="text1"/>
        </w:rPr>
      </w:pPr>
      <w:r w:rsidRPr="00E54036">
        <w:rPr>
          <w:rFonts w:ascii="Times New Roman" w:hAnsi="Times New Roman" w:cs="Times New Roman"/>
          <w:bCs/>
          <w:color w:val="000000" w:themeColor="text1"/>
        </w:rPr>
        <w:t xml:space="preserve">For item #17 – Laptop: No USB A ports were specified.  In addition, non-touch screens were proposed.  The requirement is for touchscreen.  </w:t>
      </w:r>
      <w:r w:rsidRPr="00FE58F0">
        <w:rPr>
          <w:rFonts w:ascii="Times New Roman" w:hAnsi="Times New Roman" w:cs="Times New Roman"/>
          <w:bCs/>
          <w:color w:val="000000" w:themeColor="text1"/>
        </w:rPr>
        <w:t>This is a major deviation.</w:t>
      </w:r>
    </w:p>
    <w:p w:rsidR="003B39EA" w:rsidRDefault="003B39EA" w:rsidP="003B39EA">
      <w:pPr>
        <w:pStyle w:val="EndnoteText"/>
        <w:ind w:left="360"/>
        <w:rPr>
          <w:rFonts w:ascii="Times New Roman" w:hAnsi="Times New Roman" w:cs="Times New Roman"/>
          <w:bCs/>
          <w:color w:val="000000" w:themeColor="text1"/>
        </w:rPr>
      </w:pPr>
    </w:p>
    <w:p w:rsidR="003B39EA" w:rsidRDefault="003B39EA" w:rsidP="003B39EA">
      <w:pPr>
        <w:pStyle w:val="EndnoteText"/>
        <w:numPr>
          <w:ilvl w:val="0"/>
          <w:numId w:val="3"/>
        </w:numPr>
        <w:ind w:left="360"/>
        <w:rPr>
          <w:rFonts w:ascii="Times New Roman" w:hAnsi="Times New Roman" w:cs="Times New Roman"/>
          <w:bCs/>
          <w:color w:val="000000" w:themeColor="text1"/>
        </w:rPr>
      </w:pPr>
      <w:r w:rsidRPr="0098640E">
        <w:rPr>
          <w:rFonts w:ascii="Times New Roman" w:hAnsi="Times New Roman" w:cs="Times New Roman"/>
          <w:b/>
          <w:bCs/>
          <w:color w:val="000000" w:themeColor="text1"/>
        </w:rPr>
        <w:t xml:space="preserve">J.E. </w:t>
      </w:r>
      <w:proofErr w:type="spellStart"/>
      <w:r w:rsidRPr="0098640E">
        <w:rPr>
          <w:rFonts w:ascii="Times New Roman" w:hAnsi="Times New Roman" w:cs="Times New Roman"/>
          <w:b/>
          <w:bCs/>
          <w:color w:val="000000" w:themeColor="text1"/>
        </w:rPr>
        <w:t>Bergasse</w:t>
      </w:r>
      <w:proofErr w:type="spellEnd"/>
      <w:r w:rsidRPr="0098640E">
        <w:rPr>
          <w:rFonts w:ascii="Times New Roman" w:hAnsi="Times New Roman" w:cs="Times New Roman"/>
          <w:b/>
          <w:bCs/>
          <w:color w:val="000000" w:themeColor="text1"/>
        </w:rPr>
        <w:t xml:space="preserve"> and Company Ltd</w:t>
      </w:r>
      <w:r w:rsidRPr="002E0090">
        <w:rPr>
          <w:rFonts w:ascii="Times New Roman" w:hAnsi="Times New Roman" w:cs="Times New Roman"/>
          <w:bCs/>
          <w:color w:val="000000" w:themeColor="text1"/>
        </w:rPr>
        <w:t>.</w:t>
      </w:r>
      <w:r w:rsidRPr="00FE58F0">
        <w:rPr>
          <w:rFonts w:ascii="Times New Roman" w:hAnsi="Times New Roman" w:cs="Times New Roman"/>
          <w:bCs/>
          <w:color w:val="000000" w:themeColor="text1"/>
        </w:rPr>
        <w:t xml:space="preserve"> </w:t>
      </w:r>
      <w:r w:rsidRPr="00E54036">
        <w:rPr>
          <w:rFonts w:ascii="Times New Roman" w:hAnsi="Times New Roman" w:cs="Times New Roman"/>
          <w:bCs/>
          <w:color w:val="000000" w:themeColor="text1"/>
        </w:rPr>
        <w:t>–</w:t>
      </w:r>
    </w:p>
    <w:p w:rsidR="003B39EA" w:rsidRPr="00FE58F0" w:rsidRDefault="003B39EA" w:rsidP="003B39EA">
      <w:pPr>
        <w:shd w:val="clear" w:color="auto" w:fill="FFFFFF"/>
        <w:ind w:left="360"/>
        <w:rPr>
          <w:rFonts w:ascii="Times New Roman" w:hAnsi="Times New Roman" w:cs="Times New Roman"/>
          <w:color w:val="000000"/>
          <w:sz w:val="20"/>
          <w:szCs w:val="20"/>
          <w:lang w:val="en-GB" w:eastAsia="en-GB"/>
        </w:rPr>
      </w:pPr>
      <w:r w:rsidRPr="00FE58F0">
        <w:rPr>
          <w:rFonts w:ascii="Times New Roman" w:hAnsi="Times New Roman" w:cs="Times New Roman"/>
          <w:b/>
          <w:bCs/>
          <w:color w:val="000000"/>
          <w:sz w:val="20"/>
          <w:szCs w:val="20"/>
          <w:lang w:val="en-GB" w:eastAsia="en-GB"/>
        </w:rPr>
        <w:t>Item 3 — Hard Drive 3:</w:t>
      </w:r>
      <w:r w:rsidRPr="00FE58F0">
        <w:rPr>
          <w:rFonts w:ascii="Times New Roman" w:hAnsi="Times New Roman" w:cs="Times New Roman"/>
          <w:color w:val="000000"/>
          <w:sz w:val="20"/>
          <w:szCs w:val="20"/>
          <w:lang w:val="en-GB" w:eastAsia="en-GB"/>
        </w:rPr>
        <w:t xml:space="preserve"> Required 6.4TB 2.5" SAS SSD (per clarification). Offered 8TB NL-SAS HDD plus separate 512GB SSDs that don't meet the capacity requirement. </w:t>
      </w:r>
      <w:r w:rsidRPr="00FE58F0">
        <w:rPr>
          <w:rFonts w:ascii="Times New Roman" w:hAnsi="Times New Roman" w:cs="Times New Roman"/>
          <w:b/>
          <w:color w:val="000000"/>
          <w:sz w:val="20"/>
          <w:szCs w:val="20"/>
          <w:lang w:val="en-GB" w:eastAsia="en-GB"/>
        </w:rPr>
        <w:t>This is a major deviation</w:t>
      </w:r>
      <w:r w:rsidRPr="00FE58F0">
        <w:rPr>
          <w:rFonts w:ascii="Times New Roman" w:hAnsi="Times New Roman" w:cs="Times New Roman"/>
          <w:color w:val="000000"/>
          <w:sz w:val="20"/>
          <w:szCs w:val="20"/>
          <w:lang w:val="en-GB" w:eastAsia="en-GB"/>
        </w:rPr>
        <w:t>.</w:t>
      </w:r>
    </w:p>
    <w:p w:rsidR="003B39EA" w:rsidRPr="00FE58F0" w:rsidRDefault="003B39EA" w:rsidP="003B39EA">
      <w:pPr>
        <w:shd w:val="clear" w:color="auto" w:fill="FFFFFF"/>
        <w:ind w:left="360"/>
        <w:rPr>
          <w:rFonts w:ascii="Times New Roman" w:hAnsi="Times New Roman" w:cs="Times New Roman"/>
          <w:color w:val="000000"/>
          <w:sz w:val="20"/>
          <w:szCs w:val="20"/>
          <w:lang w:val="en-GB" w:eastAsia="en-GB"/>
        </w:rPr>
      </w:pPr>
      <w:r w:rsidRPr="00FE58F0">
        <w:rPr>
          <w:rFonts w:ascii="Times New Roman" w:hAnsi="Times New Roman" w:cs="Times New Roman"/>
          <w:b/>
          <w:bCs/>
          <w:color w:val="000000"/>
          <w:sz w:val="20"/>
          <w:szCs w:val="20"/>
          <w:lang w:val="en-GB" w:eastAsia="en-GB"/>
        </w:rPr>
        <w:t>Item 6 — Hard Drive 6:</w:t>
      </w:r>
      <w:r w:rsidRPr="00FE58F0">
        <w:rPr>
          <w:rFonts w:ascii="Times New Roman" w:hAnsi="Times New Roman" w:cs="Times New Roman"/>
          <w:color w:val="000000"/>
          <w:sz w:val="20"/>
          <w:szCs w:val="20"/>
          <w:lang w:val="en-GB" w:eastAsia="en-GB"/>
        </w:rPr>
        <w:t xml:space="preserve"> Required SATA interface. Offered SAS. Physical interface mismatch. Not addressed in clarification. </w:t>
      </w:r>
      <w:r w:rsidRPr="00FE58F0">
        <w:rPr>
          <w:rFonts w:ascii="Times New Roman" w:hAnsi="Times New Roman" w:cs="Times New Roman"/>
          <w:b/>
          <w:color w:val="000000"/>
          <w:sz w:val="20"/>
          <w:szCs w:val="20"/>
          <w:lang w:val="en-GB" w:eastAsia="en-GB"/>
        </w:rPr>
        <w:t>This is a major deviation</w:t>
      </w:r>
      <w:r w:rsidRPr="00FE58F0">
        <w:rPr>
          <w:rFonts w:ascii="Times New Roman" w:hAnsi="Times New Roman" w:cs="Times New Roman"/>
          <w:color w:val="000000"/>
          <w:sz w:val="20"/>
          <w:szCs w:val="20"/>
          <w:lang w:val="en-GB" w:eastAsia="en-GB"/>
        </w:rPr>
        <w:t>.</w:t>
      </w:r>
    </w:p>
    <w:p w:rsidR="003B39EA" w:rsidRPr="00FE58F0" w:rsidRDefault="003B39EA" w:rsidP="003B39EA">
      <w:pPr>
        <w:shd w:val="clear" w:color="auto" w:fill="FFFFFF"/>
        <w:ind w:left="360"/>
        <w:rPr>
          <w:rFonts w:ascii="Times New Roman" w:hAnsi="Times New Roman" w:cs="Times New Roman"/>
          <w:color w:val="000000"/>
          <w:sz w:val="20"/>
          <w:szCs w:val="20"/>
          <w:lang w:val="en-GB" w:eastAsia="en-GB"/>
        </w:rPr>
      </w:pPr>
      <w:r w:rsidRPr="00FE58F0">
        <w:rPr>
          <w:rFonts w:ascii="Times New Roman" w:hAnsi="Times New Roman" w:cs="Times New Roman"/>
          <w:b/>
          <w:bCs/>
          <w:color w:val="000000"/>
          <w:sz w:val="20"/>
          <w:szCs w:val="20"/>
          <w:lang w:val="en-GB" w:eastAsia="en-GB"/>
        </w:rPr>
        <w:t>Item 8 — Hard Drive 8:</w:t>
      </w:r>
      <w:r w:rsidRPr="00FE58F0">
        <w:rPr>
          <w:rFonts w:ascii="Times New Roman" w:hAnsi="Times New Roman" w:cs="Times New Roman"/>
          <w:color w:val="000000"/>
          <w:sz w:val="20"/>
          <w:szCs w:val="20"/>
          <w:lang w:val="en-GB" w:eastAsia="en-GB"/>
        </w:rPr>
        <w:t xml:space="preserve"> Required SATA interface. Offered SAS. Physical interface mismatch. Not addressed in clarification. </w:t>
      </w:r>
      <w:r w:rsidRPr="00FE58F0">
        <w:rPr>
          <w:rFonts w:ascii="Times New Roman" w:hAnsi="Times New Roman" w:cs="Times New Roman"/>
          <w:b/>
          <w:color w:val="000000"/>
          <w:sz w:val="20"/>
          <w:szCs w:val="20"/>
          <w:lang w:val="en-GB" w:eastAsia="en-GB"/>
        </w:rPr>
        <w:t>This is a major deviation</w:t>
      </w:r>
      <w:r w:rsidRPr="00FE58F0">
        <w:rPr>
          <w:rFonts w:ascii="Times New Roman" w:hAnsi="Times New Roman" w:cs="Times New Roman"/>
          <w:color w:val="000000"/>
          <w:sz w:val="20"/>
          <w:szCs w:val="20"/>
          <w:lang w:val="en-GB" w:eastAsia="en-GB"/>
        </w:rPr>
        <w:t>.</w:t>
      </w:r>
    </w:p>
    <w:p w:rsidR="003B39EA" w:rsidRPr="00FE58F0" w:rsidRDefault="003B39EA" w:rsidP="003B39EA">
      <w:pPr>
        <w:shd w:val="clear" w:color="auto" w:fill="FFFFFF"/>
        <w:ind w:left="360"/>
        <w:rPr>
          <w:rFonts w:ascii="Times New Roman" w:hAnsi="Times New Roman" w:cs="Times New Roman"/>
          <w:color w:val="000000"/>
          <w:sz w:val="20"/>
          <w:szCs w:val="20"/>
          <w:lang w:val="en-GB" w:eastAsia="en-GB"/>
        </w:rPr>
      </w:pPr>
      <w:r w:rsidRPr="00FE58F0">
        <w:rPr>
          <w:rFonts w:ascii="Times New Roman" w:hAnsi="Times New Roman" w:cs="Times New Roman"/>
          <w:b/>
          <w:bCs/>
          <w:color w:val="000000"/>
          <w:sz w:val="20"/>
          <w:szCs w:val="20"/>
          <w:lang w:val="en-GB" w:eastAsia="en-GB"/>
        </w:rPr>
        <w:t>Item 17 — Laptops (three sub-items):</w:t>
      </w:r>
    </w:p>
    <w:p w:rsidR="003B39EA" w:rsidRPr="00FE58F0" w:rsidRDefault="003B39EA" w:rsidP="003B39EA">
      <w:pPr>
        <w:numPr>
          <w:ilvl w:val="0"/>
          <w:numId w:val="4"/>
        </w:numPr>
        <w:shd w:val="clear" w:color="auto" w:fill="FFFFFF"/>
        <w:tabs>
          <w:tab w:val="clear" w:pos="720"/>
          <w:tab w:val="num" w:pos="360"/>
        </w:tabs>
        <w:spacing w:before="100" w:beforeAutospacing="1" w:after="100" w:afterAutospacing="1" w:line="240" w:lineRule="auto"/>
        <w:ind w:left="585"/>
        <w:rPr>
          <w:rFonts w:ascii="Times New Roman" w:hAnsi="Times New Roman" w:cs="Times New Roman"/>
          <w:color w:val="000000"/>
          <w:sz w:val="20"/>
          <w:szCs w:val="20"/>
          <w:lang w:val="en-GB" w:eastAsia="en-GB"/>
        </w:rPr>
      </w:pPr>
      <w:r w:rsidRPr="00FE58F0">
        <w:rPr>
          <w:rFonts w:ascii="Times New Roman" w:hAnsi="Times New Roman" w:cs="Times New Roman"/>
          <w:color w:val="000000"/>
          <w:sz w:val="20"/>
          <w:szCs w:val="20"/>
          <w:lang w:val="en-GB" w:eastAsia="en-GB"/>
        </w:rPr>
        <w:t xml:space="preserve">Thread count: 16 offered vs. 24 required. Not addressed in clarification. </w:t>
      </w:r>
      <w:r w:rsidRPr="00FE58F0">
        <w:rPr>
          <w:rFonts w:ascii="Times New Roman" w:hAnsi="Times New Roman" w:cs="Times New Roman"/>
          <w:b/>
          <w:color w:val="000000"/>
          <w:sz w:val="20"/>
          <w:szCs w:val="20"/>
          <w:lang w:val="en-GB" w:eastAsia="en-GB"/>
        </w:rPr>
        <w:t>This is a major deviation</w:t>
      </w:r>
      <w:r w:rsidRPr="00FE58F0">
        <w:rPr>
          <w:rFonts w:ascii="Times New Roman" w:hAnsi="Times New Roman" w:cs="Times New Roman"/>
          <w:color w:val="000000"/>
          <w:sz w:val="20"/>
          <w:szCs w:val="20"/>
          <w:lang w:val="en-GB" w:eastAsia="en-GB"/>
        </w:rPr>
        <w:t>.</w:t>
      </w:r>
    </w:p>
    <w:p w:rsidR="003B39EA" w:rsidRDefault="003B39EA" w:rsidP="003B39EA">
      <w:pPr>
        <w:numPr>
          <w:ilvl w:val="0"/>
          <w:numId w:val="4"/>
        </w:numPr>
        <w:shd w:val="clear" w:color="auto" w:fill="FFFFFF"/>
        <w:tabs>
          <w:tab w:val="clear" w:pos="720"/>
          <w:tab w:val="num" w:pos="360"/>
        </w:tabs>
        <w:spacing w:before="100" w:beforeAutospacing="1" w:after="100" w:afterAutospacing="1" w:line="240" w:lineRule="auto"/>
        <w:ind w:left="585"/>
        <w:rPr>
          <w:rFonts w:ascii="Times New Roman" w:hAnsi="Times New Roman" w:cs="Times New Roman"/>
          <w:color w:val="000000"/>
          <w:sz w:val="20"/>
          <w:szCs w:val="20"/>
          <w:lang w:val="en-GB" w:eastAsia="en-GB"/>
        </w:rPr>
      </w:pPr>
      <w:r w:rsidRPr="00FE58F0">
        <w:rPr>
          <w:rFonts w:ascii="Times New Roman" w:hAnsi="Times New Roman" w:cs="Times New Roman"/>
          <w:color w:val="000000"/>
          <w:sz w:val="20"/>
          <w:szCs w:val="20"/>
          <w:lang w:val="en-GB" w:eastAsia="en-GB"/>
        </w:rPr>
        <w:t xml:space="preserve">Storage: 512GB offered vs. 1TB required. </w:t>
      </w:r>
      <w:r w:rsidRPr="00FE58F0">
        <w:rPr>
          <w:rFonts w:ascii="Times New Roman" w:hAnsi="Times New Roman" w:cs="Times New Roman"/>
          <w:b/>
          <w:color w:val="000000"/>
          <w:sz w:val="20"/>
          <w:szCs w:val="20"/>
          <w:lang w:val="en-GB" w:eastAsia="en-GB"/>
        </w:rPr>
        <w:t>This is a major deviation</w:t>
      </w:r>
      <w:r w:rsidRPr="00FE58F0">
        <w:rPr>
          <w:rFonts w:ascii="Times New Roman" w:hAnsi="Times New Roman" w:cs="Times New Roman"/>
          <w:color w:val="000000"/>
          <w:sz w:val="20"/>
          <w:szCs w:val="20"/>
          <w:lang w:val="en-GB" w:eastAsia="en-GB"/>
        </w:rPr>
        <w:t>.</w:t>
      </w:r>
    </w:p>
    <w:p w:rsidR="003B39EA" w:rsidRPr="0098640E" w:rsidRDefault="003B39EA" w:rsidP="003B39EA">
      <w:pPr>
        <w:shd w:val="clear" w:color="auto" w:fill="FFFFFF"/>
        <w:spacing w:after="0" w:line="240" w:lineRule="auto"/>
        <w:ind w:firstLine="585"/>
        <w:rPr>
          <w:rFonts w:ascii="Times New Roman" w:hAnsi="Times New Roman" w:cs="Times New Roman"/>
          <w:color w:val="000000"/>
          <w:sz w:val="20"/>
          <w:szCs w:val="20"/>
          <w:lang w:val="en-GB" w:eastAsia="en-GB"/>
        </w:rPr>
      </w:pPr>
      <w:r w:rsidRPr="0098640E">
        <w:rPr>
          <w:rFonts w:ascii="Times New Roman" w:hAnsi="Times New Roman" w:cs="Times New Roman"/>
          <w:b/>
          <w:bCs/>
          <w:color w:val="000000"/>
          <w:sz w:val="20"/>
          <w:szCs w:val="20"/>
          <w:lang w:val="en-GB" w:eastAsia="en-GB"/>
        </w:rPr>
        <w:t>Item 19 — Servers:</w:t>
      </w:r>
    </w:p>
    <w:p w:rsidR="003B39EA" w:rsidRPr="0098640E" w:rsidRDefault="003B39EA" w:rsidP="003B39EA">
      <w:pPr>
        <w:numPr>
          <w:ilvl w:val="0"/>
          <w:numId w:val="5"/>
        </w:numPr>
        <w:shd w:val="clear" w:color="auto" w:fill="FFFFFF"/>
        <w:tabs>
          <w:tab w:val="clear" w:pos="720"/>
          <w:tab w:val="num" w:pos="360"/>
        </w:tabs>
        <w:spacing w:after="0" w:line="240" w:lineRule="auto"/>
        <w:ind w:left="585"/>
        <w:rPr>
          <w:rFonts w:ascii="Times New Roman" w:hAnsi="Times New Roman" w:cs="Times New Roman"/>
          <w:color w:val="000000"/>
          <w:sz w:val="20"/>
          <w:szCs w:val="20"/>
          <w:lang w:val="en-GB" w:eastAsia="en-GB"/>
        </w:rPr>
      </w:pPr>
      <w:r w:rsidRPr="0098640E">
        <w:rPr>
          <w:rFonts w:ascii="Times New Roman" w:hAnsi="Times New Roman" w:cs="Times New Roman"/>
          <w:color w:val="000000"/>
          <w:sz w:val="20"/>
          <w:szCs w:val="20"/>
          <w:lang w:val="en-GB" w:eastAsia="en-GB"/>
        </w:rPr>
        <w:t xml:space="preserve">RAM: 32GB offered vs. 64GB required. </w:t>
      </w:r>
      <w:r w:rsidRPr="0098640E">
        <w:rPr>
          <w:rFonts w:ascii="Times New Roman" w:hAnsi="Times New Roman" w:cs="Times New Roman"/>
          <w:b/>
          <w:color w:val="000000"/>
          <w:sz w:val="20"/>
          <w:szCs w:val="20"/>
          <w:lang w:val="en-GB" w:eastAsia="en-GB"/>
        </w:rPr>
        <w:t>This is a major deviation</w:t>
      </w:r>
      <w:r w:rsidRPr="0098640E">
        <w:rPr>
          <w:rFonts w:ascii="Times New Roman" w:hAnsi="Times New Roman" w:cs="Times New Roman"/>
          <w:color w:val="000000"/>
          <w:sz w:val="20"/>
          <w:szCs w:val="20"/>
          <w:lang w:val="en-GB" w:eastAsia="en-GB"/>
        </w:rPr>
        <w:t>.</w:t>
      </w:r>
    </w:p>
    <w:p w:rsidR="003B39EA" w:rsidRPr="0098640E" w:rsidRDefault="003B39EA" w:rsidP="003B39EA">
      <w:pPr>
        <w:numPr>
          <w:ilvl w:val="0"/>
          <w:numId w:val="5"/>
        </w:numPr>
        <w:shd w:val="clear" w:color="auto" w:fill="FFFFFF"/>
        <w:tabs>
          <w:tab w:val="clear" w:pos="720"/>
          <w:tab w:val="num" w:pos="360"/>
        </w:tabs>
        <w:spacing w:after="0" w:line="240" w:lineRule="auto"/>
        <w:ind w:left="585"/>
        <w:rPr>
          <w:rFonts w:ascii="Times New Roman" w:hAnsi="Times New Roman" w:cs="Times New Roman"/>
          <w:color w:val="000000"/>
          <w:sz w:val="20"/>
          <w:szCs w:val="20"/>
          <w:lang w:val="en-GB" w:eastAsia="en-GB"/>
        </w:rPr>
      </w:pPr>
      <w:r w:rsidRPr="0098640E">
        <w:rPr>
          <w:rFonts w:ascii="Times New Roman" w:hAnsi="Times New Roman" w:cs="Times New Roman"/>
          <w:color w:val="000000"/>
          <w:sz w:val="20"/>
          <w:szCs w:val="20"/>
          <w:lang w:val="en-GB" w:eastAsia="en-GB"/>
        </w:rPr>
        <w:t xml:space="preserve">Drives: Offered 2x 2.4TB SAS 10K + 2x 480GB </w:t>
      </w:r>
      <w:proofErr w:type="spellStart"/>
      <w:r w:rsidRPr="0098640E">
        <w:rPr>
          <w:rFonts w:ascii="Times New Roman" w:hAnsi="Times New Roman" w:cs="Times New Roman"/>
          <w:color w:val="000000"/>
          <w:sz w:val="20"/>
          <w:szCs w:val="20"/>
          <w:lang w:val="en-GB" w:eastAsia="en-GB"/>
        </w:rPr>
        <w:t>NVMe</w:t>
      </w:r>
      <w:proofErr w:type="spellEnd"/>
      <w:r w:rsidRPr="0098640E">
        <w:rPr>
          <w:rFonts w:ascii="Times New Roman" w:hAnsi="Times New Roman" w:cs="Times New Roman"/>
          <w:color w:val="000000"/>
          <w:sz w:val="20"/>
          <w:szCs w:val="20"/>
          <w:lang w:val="en-GB" w:eastAsia="en-GB"/>
        </w:rPr>
        <w:t xml:space="preserve"> (~5.76TB total) vs. required 2x 4TB HDD + 2x 4TB SSD (16TB total). Significant capacity shortfall.  </w:t>
      </w:r>
      <w:r w:rsidRPr="0098640E">
        <w:rPr>
          <w:rFonts w:ascii="Times New Roman" w:hAnsi="Times New Roman" w:cs="Times New Roman"/>
          <w:b/>
          <w:color w:val="000000"/>
          <w:sz w:val="20"/>
          <w:szCs w:val="20"/>
          <w:lang w:val="en-GB" w:eastAsia="en-GB"/>
        </w:rPr>
        <w:t>This is a major deviation</w:t>
      </w:r>
      <w:r>
        <w:rPr>
          <w:rFonts w:ascii="Times New Roman" w:hAnsi="Times New Roman" w:cs="Times New Roman"/>
          <w:b/>
          <w:color w:val="000000"/>
          <w:sz w:val="20"/>
          <w:szCs w:val="20"/>
          <w:lang w:val="en-GB" w:eastAsia="en-GB"/>
        </w:rPr>
        <w:t>.</w:t>
      </w:r>
    </w:p>
    <w:p w:rsidR="003B39EA" w:rsidRPr="0098640E" w:rsidRDefault="003B39EA" w:rsidP="003B39EA">
      <w:pPr>
        <w:shd w:val="clear" w:color="auto" w:fill="FFFFFF"/>
        <w:spacing w:after="0" w:line="240" w:lineRule="auto"/>
        <w:ind w:left="585"/>
        <w:rPr>
          <w:rFonts w:ascii="Times New Roman" w:hAnsi="Times New Roman" w:cs="Times New Roman"/>
          <w:color w:val="000000"/>
          <w:sz w:val="20"/>
          <w:szCs w:val="20"/>
          <w:lang w:val="en-GB" w:eastAsia="en-GB"/>
        </w:rPr>
      </w:pPr>
    </w:p>
    <w:p w:rsidR="003B39EA" w:rsidRPr="0098640E" w:rsidRDefault="003B39EA" w:rsidP="003B39EA">
      <w:pPr>
        <w:shd w:val="clear" w:color="auto" w:fill="FFFFFF"/>
        <w:spacing w:after="0" w:line="240" w:lineRule="auto"/>
        <w:ind w:left="225"/>
        <w:rPr>
          <w:rFonts w:ascii="Times New Roman" w:hAnsi="Times New Roman" w:cs="Times New Roman"/>
          <w:color w:val="000000"/>
          <w:sz w:val="20"/>
          <w:szCs w:val="20"/>
          <w:lang w:val="en-GB" w:eastAsia="en-GB"/>
        </w:rPr>
      </w:pPr>
      <w:r w:rsidRPr="0098640E">
        <w:rPr>
          <w:rFonts w:ascii="Times New Roman" w:hAnsi="Times New Roman" w:cs="Times New Roman"/>
          <w:b/>
          <w:bCs/>
          <w:color w:val="000000"/>
          <w:sz w:val="20"/>
          <w:szCs w:val="20"/>
          <w:lang w:val="en-GB" w:eastAsia="en-GB"/>
        </w:rPr>
        <w:t>Item 20 — UPS (runtime only):</w:t>
      </w:r>
      <w:r w:rsidRPr="0098640E">
        <w:rPr>
          <w:rFonts w:ascii="Times New Roman" w:hAnsi="Times New Roman" w:cs="Times New Roman"/>
          <w:color w:val="000000"/>
          <w:sz w:val="20"/>
          <w:szCs w:val="20"/>
          <w:lang w:val="en-GB" w:eastAsia="en-GB"/>
        </w:rPr>
        <w:t xml:space="preserve"> 6 minutes at full load vs. 1-hour requirement. Physical size and voltage are compliant but runtime </w:t>
      </w:r>
      <w:r>
        <w:rPr>
          <w:rFonts w:ascii="Times New Roman" w:hAnsi="Times New Roman" w:cs="Times New Roman"/>
          <w:color w:val="000000"/>
          <w:sz w:val="20"/>
          <w:szCs w:val="20"/>
          <w:lang w:val="en-GB" w:eastAsia="en-GB"/>
        </w:rPr>
        <w:t>remains at roughly 10% of what is</w:t>
      </w:r>
      <w:r w:rsidRPr="0098640E">
        <w:rPr>
          <w:rFonts w:ascii="Times New Roman" w:hAnsi="Times New Roman" w:cs="Times New Roman"/>
          <w:color w:val="000000"/>
          <w:sz w:val="20"/>
          <w:szCs w:val="20"/>
          <w:lang w:val="en-GB" w:eastAsia="en-GB"/>
        </w:rPr>
        <w:t xml:space="preserve"> required without external battery packs. External batteries not included in the offer.  </w:t>
      </w:r>
      <w:r w:rsidRPr="0098640E">
        <w:rPr>
          <w:rFonts w:ascii="Times New Roman" w:hAnsi="Times New Roman" w:cs="Times New Roman"/>
          <w:b/>
          <w:color w:val="000000"/>
          <w:sz w:val="20"/>
          <w:szCs w:val="20"/>
          <w:lang w:val="en-GB" w:eastAsia="en-GB"/>
        </w:rPr>
        <w:t>This is a major deviation.</w:t>
      </w:r>
    </w:p>
    <w:p w:rsidR="003B39EA" w:rsidRDefault="003B39EA" w:rsidP="003B39EA">
      <w:pPr>
        <w:pStyle w:val="CommentText"/>
      </w:pPr>
    </w:p>
    <w:p w:rsidR="003B39EA" w:rsidRPr="007D5BDA" w:rsidRDefault="003B39EA" w:rsidP="003B39EA">
      <w:pPr>
        <w:pStyle w:val="CommentText"/>
        <w:rPr>
          <w:b/>
          <w:u w:val="single"/>
        </w:rPr>
      </w:pPr>
      <w:r>
        <w:rPr>
          <w:b/>
          <w:u w:val="single"/>
        </w:rPr>
        <w:t>Conclusion – Lot 1</w:t>
      </w:r>
      <w:r w:rsidRPr="007D5BDA">
        <w:rPr>
          <w:b/>
          <w:u w:val="single"/>
        </w:rPr>
        <w:t>:</w:t>
      </w:r>
    </w:p>
    <w:p w:rsidR="003B39EA" w:rsidRPr="00E54036" w:rsidRDefault="003B39EA" w:rsidP="003B39EA">
      <w:pPr>
        <w:pStyle w:val="CommentText"/>
        <w:rPr>
          <w:bCs/>
          <w:color w:val="000000" w:themeColor="text1"/>
        </w:rPr>
      </w:pPr>
      <w:r w:rsidRPr="4C861D92">
        <w:t>The evaluated bid price</w:t>
      </w:r>
      <w:r>
        <w:t xml:space="preserve"> by </w:t>
      </w:r>
      <w:r w:rsidRPr="002E0090">
        <w:rPr>
          <w:bCs/>
          <w:color w:val="000000" w:themeColor="text1"/>
        </w:rPr>
        <w:t>Cable &amp; Wireless (St. Lucia) Ltd</w:t>
      </w:r>
      <w:r>
        <w:t xml:space="preserve"> for Lot 1</w:t>
      </w:r>
      <w:r w:rsidRPr="4C861D92">
        <w:t xml:space="preserve"> substantially exceeds the available budget allocation, and no additional financing is available. Consequently, the</w:t>
      </w:r>
      <w:r>
        <w:t xml:space="preserve"> decision taken is</w:t>
      </w:r>
      <w:r>
        <w:t xml:space="preserve"> for</w:t>
      </w:r>
      <w:r w:rsidRPr="4C861D92">
        <w:t xml:space="preserve"> cancellation and re-bidding after review of the technical specifications and scope.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CD4" w:rsidRDefault="009B0CD4" w:rsidP="0081462F">
      <w:pPr>
        <w:spacing w:after="0" w:line="240" w:lineRule="auto"/>
      </w:pPr>
      <w:r>
        <w:separator/>
      </w:r>
    </w:p>
  </w:footnote>
  <w:footnote w:type="continuationSeparator" w:id="0">
    <w:p w:rsidR="009B0CD4" w:rsidRDefault="009B0CD4" w:rsidP="00814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3031D"/>
    <w:multiLevelType w:val="multilevel"/>
    <w:tmpl w:val="18EC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A5420"/>
    <w:multiLevelType w:val="hybridMultilevel"/>
    <w:tmpl w:val="13DE796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5D0D6A"/>
    <w:multiLevelType w:val="hybridMultilevel"/>
    <w:tmpl w:val="E70068A0"/>
    <w:lvl w:ilvl="0" w:tplc="CDC23B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8C0A68"/>
    <w:multiLevelType w:val="hybridMultilevel"/>
    <w:tmpl w:val="D230029A"/>
    <w:lvl w:ilvl="0" w:tplc="4B489B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3C558B"/>
    <w:multiLevelType w:val="multilevel"/>
    <w:tmpl w:val="DCB4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F2F"/>
    <w:rsid w:val="00057517"/>
    <w:rsid w:val="000A0092"/>
    <w:rsid w:val="000F6BFD"/>
    <w:rsid w:val="00103375"/>
    <w:rsid w:val="00121B72"/>
    <w:rsid w:val="0014023C"/>
    <w:rsid w:val="00162912"/>
    <w:rsid w:val="00162AC7"/>
    <w:rsid w:val="00201A7E"/>
    <w:rsid w:val="00236ED9"/>
    <w:rsid w:val="00292CEE"/>
    <w:rsid w:val="002939D0"/>
    <w:rsid w:val="002D6505"/>
    <w:rsid w:val="002E0090"/>
    <w:rsid w:val="002E5195"/>
    <w:rsid w:val="00316626"/>
    <w:rsid w:val="00320D47"/>
    <w:rsid w:val="003846D1"/>
    <w:rsid w:val="003849E4"/>
    <w:rsid w:val="003B39EA"/>
    <w:rsid w:val="003C425E"/>
    <w:rsid w:val="003D525A"/>
    <w:rsid w:val="00481F2F"/>
    <w:rsid w:val="004900B0"/>
    <w:rsid w:val="004A3663"/>
    <w:rsid w:val="004E676F"/>
    <w:rsid w:val="004F3E7B"/>
    <w:rsid w:val="00561721"/>
    <w:rsid w:val="00593B35"/>
    <w:rsid w:val="005A390C"/>
    <w:rsid w:val="005C0825"/>
    <w:rsid w:val="006140E1"/>
    <w:rsid w:val="006734D9"/>
    <w:rsid w:val="006B4E21"/>
    <w:rsid w:val="006B7B72"/>
    <w:rsid w:val="006F2AF4"/>
    <w:rsid w:val="00707F0D"/>
    <w:rsid w:val="00711C90"/>
    <w:rsid w:val="00712B48"/>
    <w:rsid w:val="0072309A"/>
    <w:rsid w:val="00724753"/>
    <w:rsid w:val="007367F4"/>
    <w:rsid w:val="007B553E"/>
    <w:rsid w:val="007B63EB"/>
    <w:rsid w:val="007D5BDA"/>
    <w:rsid w:val="007E7974"/>
    <w:rsid w:val="00812B04"/>
    <w:rsid w:val="0081462F"/>
    <w:rsid w:val="0082730D"/>
    <w:rsid w:val="0083451A"/>
    <w:rsid w:val="00854AC7"/>
    <w:rsid w:val="00863B68"/>
    <w:rsid w:val="00891F9A"/>
    <w:rsid w:val="008C011B"/>
    <w:rsid w:val="008E1070"/>
    <w:rsid w:val="008F00D8"/>
    <w:rsid w:val="00927F0D"/>
    <w:rsid w:val="0095397D"/>
    <w:rsid w:val="009673D8"/>
    <w:rsid w:val="00982597"/>
    <w:rsid w:val="0098640E"/>
    <w:rsid w:val="009B0CD4"/>
    <w:rsid w:val="009D3269"/>
    <w:rsid w:val="009D6D53"/>
    <w:rsid w:val="00A03DE6"/>
    <w:rsid w:val="00A27B2D"/>
    <w:rsid w:val="00A30788"/>
    <w:rsid w:val="00A53BBE"/>
    <w:rsid w:val="00B058BD"/>
    <w:rsid w:val="00B40556"/>
    <w:rsid w:val="00B40ECA"/>
    <w:rsid w:val="00B436E2"/>
    <w:rsid w:val="00BE0FDA"/>
    <w:rsid w:val="00C41F5F"/>
    <w:rsid w:val="00C75B35"/>
    <w:rsid w:val="00CA6813"/>
    <w:rsid w:val="00CD3428"/>
    <w:rsid w:val="00CE5C54"/>
    <w:rsid w:val="00D52A51"/>
    <w:rsid w:val="00DF03AC"/>
    <w:rsid w:val="00E0645E"/>
    <w:rsid w:val="00E54036"/>
    <w:rsid w:val="00E922A1"/>
    <w:rsid w:val="00E97F14"/>
    <w:rsid w:val="00F54E5E"/>
    <w:rsid w:val="00FC5DBE"/>
    <w:rsid w:val="00FE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D3A94"/>
  <w15:docId w15:val="{1035C834-551E-4974-A672-49CE5B1C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color w:val="282BA4"/>
        <w:sz w:val="24"/>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Colorful List - Accent 11"/>
    <w:basedOn w:val="Normal"/>
    <w:link w:val="ListParagraphChar"/>
    <w:uiPriority w:val="34"/>
    <w:qFormat/>
    <w:rsid w:val="00481F2F"/>
    <w:pPr>
      <w:ind w:left="720"/>
      <w:contextualSpacing/>
    </w:pPr>
  </w:style>
  <w:style w:type="table" w:styleId="TableGrid">
    <w:name w:val="Table Grid"/>
    <w:basedOn w:val="TableNormal"/>
    <w:uiPriority w:val="59"/>
    <w:rsid w:val="00481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link w:val="ListParagraph"/>
    <w:uiPriority w:val="34"/>
    <w:qFormat/>
    <w:rsid w:val="00103375"/>
  </w:style>
  <w:style w:type="paragraph" w:customStyle="1" w:styleId="TableParagraph">
    <w:name w:val="Table Paragraph"/>
    <w:basedOn w:val="Normal"/>
    <w:uiPriority w:val="1"/>
    <w:qFormat/>
    <w:rsid w:val="00103375"/>
    <w:pPr>
      <w:autoSpaceDE w:val="0"/>
      <w:autoSpaceDN w:val="0"/>
      <w:adjustRightInd w:val="0"/>
      <w:spacing w:after="0" w:line="240" w:lineRule="auto"/>
    </w:pPr>
    <w:rPr>
      <w:rFonts w:ascii="Calibri" w:eastAsia="Times New Roman" w:hAnsi="Calibri" w:cs="Calibri"/>
      <w:color w:val="auto"/>
      <w:lang w:val="en-CA" w:eastAsia="en-CA"/>
    </w:rPr>
  </w:style>
  <w:style w:type="paragraph" w:styleId="EndnoteText">
    <w:name w:val="endnote text"/>
    <w:basedOn w:val="Normal"/>
    <w:link w:val="EndnoteTextChar"/>
    <w:uiPriority w:val="99"/>
    <w:unhideWhenUsed/>
    <w:rsid w:val="0081462F"/>
    <w:pPr>
      <w:spacing w:after="0" w:line="240" w:lineRule="auto"/>
    </w:pPr>
    <w:rPr>
      <w:sz w:val="20"/>
      <w:szCs w:val="20"/>
    </w:rPr>
  </w:style>
  <w:style w:type="character" w:customStyle="1" w:styleId="EndnoteTextChar">
    <w:name w:val="Endnote Text Char"/>
    <w:basedOn w:val="DefaultParagraphFont"/>
    <w:link w:val="EndnoteText"/>
    <w:uiPriority w:val="99"/>
    <w:rsid w:val="0081462F"/>
    <w:rPr>
      <w:sz w:val="20"/>
      <w:szCs w:val="20"/>
    </w:rPr>
  </w:style>
  <w:style w:type="character" w:styleId="EndnoteReference">
    <w:name w:val="endnote reference"/>
    <w:basedOn w:val="DefaultParagraphFont"/>
    <w:uiPriority w:val="99"/>
    <w:semiHidden/>
    <w:unhideWhenUsed/>
    <w:rsid w:val="0081462F"/>
    <w:rPr>
      <w:vertAlign w:val="superscript"/>
    </w:rPr>
  </w:style>
  <w:style w:type="character" w:styleId="PageNumber">
    <w:name w:val="page number"/>
    <w:semiHidden/>
    <w:rsid w:val="0081462F"/>
  </w:style>
  <w:style w:type="paragraph" w:styleId="BalloonText">
    <w:name w:val="Balloon Text"/>
    <w:basedOn w:val="Normal"/>
    <w:link w:val="BalloonTextChar"/>
    <w:uiPriority w:val="99"/>
    <w:semiHidden/>
    <w:unhideWhenUsed/>
    <w:rsid w:val="00320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D47"/>
    <w:rPr>
      <w:rFonts w:ascii="Segoe UI" w:hAnsi="Segoe UI" w:cs="Segoe UI"/>
      <w:sz w:val="18"/>
      <w:szCs w:val="18"/>
    </w:rPr>
  </w:style>
  <w:style w:type="character" w:styleId="CommentReference">
    <w:name w:val="annotation reference"/>
    <w:uiPriority w:val="99"/>
    <w:semiHidden/>
    <w:unhideWhenUsed/>
    <w:rsid w:val="002E0090"/>
    <w:rPr>
      <w:sz w:val="16"/>
      <w:szCs w:val="16"/>
    </w:rPr>
  </w:style>
  <w:style w:type="paragraph" w:styleId="CommentText">
    <w:name w:val="annotation text"/>
    <w:basedOn w:val="Normal"/>
    <w:link w:val="CommentTextChar"/>
    <w:uiPriority w:val="99"/>
    <w:unhideWhenUsed/>
    <w:rsid w:val="0098640E"/>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98640E"/>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7F73C6-008D-4AD6-A131-D9018DEF3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157</Words>
  <Characters>900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Caribbean Development Bank</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holders</dc:creator>
  <cp:lastModifiedBy>Myrtle Drysdale-Octave</cp:lastModifiedBy>
  <cp:revision>7</cp:revision>
  <cp:lastPrinted>2025-10-08T15:52:00Z</cp:lastPrinted>
  <dcterms:created xsi:type="dcterms:W3CDTF">2026-09-01T15:29:00Z</dcterms:created>
  <dcterms:modified xsi:type="dcterms:W3CDTF">2026-09-01T16:51:00Z</dcterms:modified>
</cp:coreProperties>
</file>