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4B9A" w14:textId="3FF6CFEB" w:rsidR="001E39C7" w:rsidRDefault="00B43D45" w:rsidP="003969E9">
      <w:pPr>
        <w:spacing w:after="240"/>
        <w:jc w:val="center"/>
        <w:rPr>
          <w:rFonts w:ascii="Times New Roman" w:eastAsia="Times New Roman" w:hAnsi="Times New Roman" w:cs="Times New Roman"/>
          <w:b/>
          <w:u w:val="single" w:color="000000"/>
        </w:rPr>
      </w:pPr>
      <w:r w:rsidRPr="009F1545">
        <w:rPr>
          <w:rFonts w:ascii="Times New Roman" w:eastAsia="Times New Roman" w:hAnsi="Times New Roman" w:cs="Times New Roman"/>
          <w:b/>
          <w:u w:val="single" w:color="000000"/>
        </w:rPr>
        <w:t>CONTRACT AWARD INFORMATION – CONSULTANCY SERVICES</w:t>
      </w:r>
    </w:p>
    <w:p w14:paraId="7A933AD7" w14:textId="6EDEF89A" w:rsidR="00B9373F" w:rsidRPr="002C01AC" w:rsidRDefault="002C01AC" w:rsidP="00B67448">
      <w:pPr>
        <w:spacing w:after="60"/>
        <w:ind w:left="10" w:right="510" w:hanging="10"/>
        <w:jc w:val="center"/>
        <w:rPr>
          <w:rFonts w:ascii="Times New Roman" w:eastAsia="Times New Roman" w:hAnsi="Times New Roman" w:cs="Times New Roman"/>
          <w:b/>
          <w:color w:val="auto"/>
          <w:u w:color="FF0000"/>
        </w:rPr>
      </w:pPr>
      <w:r w:rsidRPr="002C01AC">
        <w:rPr>
          <w:rFonts w:ascii="Times New Roman" w:hAnsi="Times New Roman" w:cs="Times New Roman"/>
          <w:b/>
          <w:lang w:val="en-US"/>
        </w:rPr>
        <w:t>Formulation of an Integrated, Sustainable Road Transport Policy and Strategic Roadmap for Implementation, 73599-C-4</w:t>
      </w:r>
    </w:p>
    <w:p w14:paraId="4AD41841" w14:textId="1F0FA391" w:rsidR="001E39C7" w:rsidRPr="00B9373F" w:rsidRDefault="00FC5518" w:rsidP="00B67448">
      <w:pPr>
        <w:spacing w:after="60"/>
        <w:ind w:left="10" w:right="510" w:hanging="10"/>
        <w:jc w:val="center"/>
        <w:rPr>
          <w:rFonts w:ascii="Times New Roman" w:eastAsia="Times New Roman" w:hAnsi="Times New Roman" w:cs="Times New Roman"/>
          <w:b/>
          <w:color w:val="auto"/>
          <w:u w:color="FF0000"/>
        </w:rPr>
      </w:pPr>
      <w:r w:rsidRPr="00B9373F">
        <w:rPr>
          <w:rFonts w:ascii="Times New Roman" w:eastAsia="Times New Roman" w:hAnsi="Times New Roman" w:cs="Times New Roman"/>
          <w:b/>
          <w:color w:val="auto"/>
          <w:u w:color="FF0000"/>
        </w:rPr>
        <w:t>Millennium Highway and West Coast Road Reconstruction Project</w:t>
      </w:r>
    </w:p>
    <w:p w14:paraId="0B15C5A7" w14:textId="37075D6F" w:rsidR="001E39C7" w:rsidRPr="00B9373F" w:rsidRDefault="00FC5518" w:rsidP="00B67448">
      <w:pPr>
        <w:spacing w:after="120"/>
        <w:ind w:left="10" w:right="514" w:hanging="10"/>
        <w:jc w:val="center"/>
        <w:rPr>
          <w:color w:val="auto"/>
        </w:rPr>
      </w:pPr>
      <w:r w:rsidRPr="00B9373F">
        <w:rPr>
          <w:rFonts w:ascii="Times New Roman" w:eastAsia="Times New Roman" w:hAnsi="Times New Roman" w:cs="Times New Roman"/>
          <w:b/>
          <w:color w:val="auto"/>
          <w:u w:color="FF0000"/>
        </w:rPr>
        <w:t>Component - Capacity Building</w:t>
      </w:r>
      <w:r w:rsidR="00B43D45" w:rsidRPr="00B9373F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14:paraId="530B3AB1" w14:textId="0A9292B1" w:rsidR="001E39C7" w:rsidRPr="009F1545" w:rsidRDefault="00B43D45" w:rsidP="00B67448">
      <w:pPr>
        <w:numPr>
          <w:ilvl w:val="0"/>
          <w:numId w:val="1"/>
        </w:numPr>
        <w:spacing w:after="120"/>
        <w:ind w:left="567" w:hanging="567"/>
      </w:pPr>
      <w:r w:rsidRPr="009F1545">
        <w:rPr>
          <w:rFonts w:ascii="Times New Roman" w:eastAsia="Times New Roman" w:hAnsi="Times New Roman" w:cs="Times New Roman"/>
          <w:b/>
        </w:rPr>
        <w:t xml:space="preserve">Summary of Scores: </w:t>
      </w:r>
    </w:p>
    <w:tbl>
      <w:tblPr>
        <w:tblStyle w:val="TableGrid"/>
        <w:tblW w:w="13365" w:type="dxa"/>
        <w:tblInd w:w="564" w:type="dxa"/>
        <w:tblLayout w:type="fixed"/>
        <w:tblCellMar>
          <w:top w:w="8" w:type="dxa"/>
          <w:left w:w="108" w:type="dxa"/>
          <w:bottom w:w="4" w:type="dxa"/>
          <w:right w:w="25" w:type="dxa"/>
        </w:tblCellMar>
        <w:tblLook w:val="04A0" w:firstRow="1" w:lastRow="0" w:firstColumn="1" w:lastColumn="0" w:noHBand="0" w:noVBand="1"/>
      </w:tblPr>
      <w:tblGrid>
        <w:gridCol w:w="1407"/>
        <w:gridCol w:w="974"/>
        <w:gridCol w:w="1304"/>
        <w:gridCol w:w="1304"/>
        <w:gridCol w:w="1304"/>
        <w:gridCol w:w="1304"/>
        <w:gridCol w:w="794"/>
        <w:gridCol w:w="1356"/>
        <w:gridCol w:w="1722"/>
        <w:gridCol w:w="1117"/>
        <w:gridCol w:w="779"/>
      </w:tblGrid>
      <w:tr w:rsidR="00471575" w:rsidRPr="003969E9" w14:paraId="12FDAD91" w14:textId="77777777" w:rsidTr="00471575">
        <w:trPr>
          <w:trHeight w:val="425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2CC0A" w14:textId="3269CA77" w:rsidR="00471575" w:rsidRPr="003969E9" w:rsidRDefault="00471575" w:rsidP="003969E9">
            <w:pPr>
              <w:spacing w:before="60" w:after="60"/>
              <w:jc w:val="center"/>
              <w:rPr>
                <w:color w:val="auto"/>
                <w:sz w:val="20"/>
                <w:szCs w:val="20"/>
              </w:rPr>
            </w:pP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Names of Shortlisted Consultants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81A74" w14:textId="34124BCB" w:rsidR="00471575" w:rsidRPr="003969E9" w:rsidRDefault="00471575" w:rsidP="003969E9">
            <w:pPr>
              <w:spacing w:before="60" w:after="60"/>
              <w:ind w:right="36"/>
              <w:jc w:val="center"/>
              <w:rPr>
                <w:color w:val="auto"/>
                <w:sz w:val="20"/>
                <w:szCs w:val="20"/>
              </w:rPr>
            </w:pP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Country</w:t>
            </w:r>
          </w:p>
        </w:tc>
        <w:tc>
          <w:tcPr>
            <w:tcW w:w="6010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14:paraId="27E8F5D7" w14:textId="1092953B" w:rsidR="00471575" w:rsidRPr="003969E9" w:rsidRDefault="00471575" w:rsidP="003969E9">
            <w:pPr>
              <w:spacing w:before="60" w:after="60"/>
              <w:ind w:right="49"/>
              <w:jc w:val="center"/>
              <w:rPr>
                <w:color w:val="auto"/>
                <w:sz w:val="20"/>
                <w:szCs w:val="20"/>
              </w:rPr>
            </w:pP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Technical Proposal Scores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0A1D" w14:textId="12577656" w:rsidR="00471575" w:rsidRPr="003969E9" w:rsidRDefault="00471575" w:rsidP="003969E9">
            <w:pPr>
              <w:spacing w:before="60" w:after="60"/>
              <w:ind w:left="15" w:right="58"/>
              <w:jc w:val="center"/>
              <w:rPr>
                <w:color w:val="auto"/>
                <w:sz w:val="20"/>
                <w:szCs w:val="20"/>
              </w:rPr>
            </w:pP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Financial Proposal Prices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9589F" w14:textId="1957D034" w:rsidR="00471575" w:rsidRPr="003969E9" w:rsidRDefault="00471575" w:rsidP="0094125D">
            <w:pPr>
              <w:spacing w:before="60" w:after="60"/>
              <w:ind w:right="84"/>
              <w:jc w:val="center"/>
              <w:rPr>
                <w:color w:val="auto"/>
                <w:sz w:val="20"/>
                <w:szCs w:val="20"/>
              </w:rPr>
            </w:pP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Combined Score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0AF31" w14:textId="68D3E606" w:rsidR="00471575" w:rsidRPr="003969E9" w:rsidRDefault="00471575" w:rsidP="0094125D">
            <w:pPr>
              <w:spacing w:before="60" w:after="60"/>
              <w:ind w:right="84"/>
              <w:jc w:val="center"/>
              <w:rPr>
                <w:color w:val="auto"/>
                <w:sz w:val="20"/>
                <w:szCs w:val="20"/>
              </w:rPr>
            </w:pP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Final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Rank</w:t>
            </w:r>
          </w:p>
        </w:tc>
      </w:tr>
      <w:tr w:rsidR="00471575" w:rsidRPr="003969E9" w14:paraId="6F7BF7B3" w14:textId="77777777" w:rsidTr="00471575">
        <w:trPr>
          <w:trHeight w:val="838"/>
        </w:trPr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84C96" w14:textId="77777777" w:rsidR="00471575" w:rsidRPr="003969E9" w:rsidRDefault="00471575" w:rsidP="003969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EDB76" w14:textId="77777777" w:rsidR="00471575" w:rsidRPr="003969E9" w:rsidRDefault="00471575" w:rsidP="003969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5E2" w14:textId="0F68AAA7" w:rsidR="00471575" w:rsidRPr="00797FEC" w:rsidRDefault="00471575" w:rsidP="00797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E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Specific experience of the Consultant (as a firm) relevant to the Assignment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19C9" w14:textId="7A484F29" w:rsidR="00471575" w:rsidRPr="00797FEC" w:rsidRDefault="00471575" w:rsidP="00797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E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Adequacy and quality of the proposed methodology, and work plan in responding to the Terms of Reference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20B2" w14:textId="72C23784" w:rsidR="00471575" w:rsidRPr="00797FEC" w:rsidRDefault="00471575" w:rsidP="00797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E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Key Experts’ qualifications and competence for the Assignment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5ED7" w14:textId="70325FCA" w:rsidR="00471575" w:rsidRPr="00797FEC" w:rsidRDefault="00471575" w:rsidP="00797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E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Transfer of knowledge (training) programme (relevance of approach and methodology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F5E4" w14:textId="583E408D" w:rsidR="00471575" w:rsidRPr="003969E9" w:rsidRDefault="00471575" w:rsidP="003969E9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69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95A33E" w14:textId="2DF68D71" w:rsidR="00471575" w:rsidRPr="00264CEE" w:rsidRDefault="00471575" w:rsidP="00264CEE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4CE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Submitted Price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A6CEC" w14:textId="669CEAF6" w:rsidR="00471575" w:rsidRPr="00264CEE" w:rsidRDefault="00471575" w:rsidP="00264CEE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4CE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Evaluated Price</w:t>
            </w:r>
          </w:p>
        </w:tc>
        <w:tc>
          <w:tcPr>
            <w:tcW w:w="1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13E86" w14:textId="77777777" w:rsidR="00471575" w:rsidRPr="003969E9" w:rsidRDefault="00471575" w:rsidP="003969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87BA3" w14:textId="77777777" w:rsidR="00471575" w:rsidRPr="003969E9" w:rsidRDefault="00471575" w:rsidP="003969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575" w:rsidRPr="003969E9" w14:paraId="64B6782C" w14:textId="77777777" w:rsidTr="00471575"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035D" w14:textId="77777777" w:rsidR="00471575" w:rsidRPr="003969E9" w:rsidRDefault="00471575" w:rsidP="003969E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D5EA" w14:textId="77777777" w:rsidR="00471575" w:rsidRPr="003969E9" w:rsidRDefault="00471575" w:rsidP="003969E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1E4B" w14:textId="24DC7178" w:rsidR="00471575" w:rsidRPr="003969E9" w:rsidRDefault="00471575" w:rsidP="003969E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3969E9">
              <w:rPr>
                <w:rFonts w:ascii="Times New Roman" w:eastAsiaTheme="minorEastAsia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4247" w14:textId="1F03BEAE" w:rsidR="00471575" w:rsidRPr="003969E9" w:rsidRDefault="00471575" w:rsidP="003969E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53F1" w14:textId="588D8AC2" w:rsidR="00471575" w:rsidRPr="003969E9" w:rsidRDefault="00471575" w:rsidP="003969E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E422" w14:textId="285083A0" w:rsidR="00471575" w:rsidRPr="003969E9" w:rsidRDefault="00471575" w:rsidP="003969E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969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D1BA" w14:textId="54BCA735" w:rsidR="00471575" w:rsidRPr="003969E9" w:rsidRDefault="00471575" w:rsidP="003969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100%</w:t>
            </w: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C390" w14:textId="25087473" w:rsidR="00471575" w:rsidRPr="00264CEE" w:rsidRDefault="00471575" w:rsidP="00264C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0982" w14:textId="69931913" w:rsidR="00471575" w:rsidRPr="00264CEE" w:rsidRDefault="00471575" w:rsidP="00264C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A1C9" w14:textId="77777777" w:rsidR="00471575" w:rsidRPr="003969E9" w:rsidRDefault="00471575" w:rsidP="003969E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6DFD" w14:textId="77777777" w:rsidR="00471575" w:rsidRPr="003969E9" w:rsidRDefault="00471575" w:rsidP="003969E9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448" w:rsidRPr="003969E9" w14:paraId="5C123DC0" w14:textId="77777777" w:rsidTr="00471575">
        <w:trPr>
          <w:trHeight w:val="216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85EB" w14:textId="4E2BA5DF" w:rsidR="00B67448" w:rsidRPr="003969E9" w:rsidRDefault="00B67448" w:rsidP="00B674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67448">
              <w:rPr>
                <w:rFonts w:ascii="Times New Roman" w:hAnsi="Times New Roman" w:cs="Times New Roman"/>
                <w:sz w:val="20"/>
                <w:szCs w:val="20"/>
              </w:rPr>
              <w:t>LF Systems Ltd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2D76" w14:textId="53C006E7" w:rsidR="00B67448" w:rsidRPr="003969E9" w:rsidRDefault="00B67448" w:rsidP="00B674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969E9">
              <w:rPr>
                <w:rFonts w:ascii="Times New Roman" w:hAnsi="Times New Roman" w:cs="Times New Roman"/>
                <w:sz w:val="20"/>
                <w:szCs w:val="20"/>
              </w:rPr>
              <w:t>Trinidad and Tobago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6B40" w14:textId="1A7A662F" w:rsidR="00B67448" w:rsidRPr="00B67448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B63A" w14:textId="3B493A68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7708" w14:textId="130E8716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4035" w14:textId="635D4FEE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5910" w14:textId="69791BBC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69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983F" w14:textId="3E72324A" w:rsidR="00B67448" w:rsidRPr="00264CEE" w:rsidRDefault="00B67448" w:rsidP="00B67448">
            <w:pPr>
              <w:spacing w:before="60" w:after="60"/>
              <w:ind w:right="18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US$335,400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9622" w14:textId="675751C7" w:rsidR="00B67448" w:rsidRPr="00B67448" w:rsidRDefault="00B67448" w:rsidP="00B67448">
            <w:pPr>
              <w:spacing w:before="60" w:after="60"/>
              <w:ind w:right="183"/>
              <w:jc w:val="righ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67448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EC$878,580.00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69BF" w14:textId="66276739" w:rsidR="00B67448" w:rsidRPr="003969E9" w:rsidRDefault="00B67448" w:rsidP="00B67448">
            <w:pPr>
              <w:spacing w:before="60" w:after="60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A499" w14:textId="76FF1E36" w:rsidR="00B67448" w:rsidRPr="003969E9" w:rsidRDefault="00B67448" w:rsidP="00B67448">
            <w:pPr>
              <w:spacing w:before="60" w:after="60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7448" w:rsidRPr="003969E9" w14:paraId="0AB05BE8" w14:textId="77777777" w:rsidTr="00471575">
        <w:trPr>
          <w:trHeight w:val="218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C31F" w14:textId="0D5D7B8B" w:rsidR="00B67448" w:rsidRPr="003969E9" w:rsidRDefault="00B67448" w:rsidP="00B674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67448">
              <w:rPr>
                <w:rFonts w:ascii="Times New Roman" w:hAnsi="Times New Roman" w:cs="Times New Roman"/>
                <w:sz w:val="20"/>
                <w:szCs w:val="20"/>
              </w:rPr>
              <w:t>Wood Group UK with subconsultant FDL Consult Inc and Integrated Transport Planning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43F7" w14:textId="62D333DC" w:rsidR="00B67448" w:rsidRPr="00797FEC" w:rsidRDefault="00B67448" w:rsidP="00B674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UK/Saint Lucia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3FC0" w14:textId="5DAEE179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4E07" w14:textId="73BB020F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3D27" w14:textId="3F684AEF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690A" w14:textId="21BDD408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EB67" w14:textId="30E8F3EE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85.81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CC3A" w14:textId="2D89F974" w:rsidR="00B67448" w:rsidRPr="00B67448" w:rsidRDefault="00B67448" w:rsidP="00B67448">
            <w:pPr>
              <w:spacing w:before="60" w:after="60"/>
              <w:ind w:right="183"/>
              <w:jc w:val="righ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67448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GBP445,260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7FA5" w14:textId="5A0E381F" w:rsidR="00B67448" w:rsidRPr="00B67448" w:rsidRDefault="00B67448" w:rsidP="00B67448">
            <w:pPr>
              <w:spacing w:before="60" w:after="60"/>
              <w:ind w:right="183"/>
              <w:jc w:val="righ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67448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EC$1,596,608.86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CE15" w14:textId="42253398" w:rsidR="00B67448" w:rsidRPr="003969E9" w:rsidRDefault="00B67448" w:rsidP="00B67448">
            <w:pPr>
              <w:spacing w:before="60" w:after="60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79.66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E01C" w14:textId="2E08B439" w:rsidR="00B67448" w:rsidRPr="003969E9" w:rsidRDefault="00B67448" w:rsidP="00B67448">
            <w:pPr>
              <w:spacing w:before="60" w:after="60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7448" w:rsidRPr="003969E9" w14:paraId="69EF8F01" w14:textId="77777777" w:rsidTr="00471575">
        <w:trPr>
          <w:trHeight w:val="216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7C92" w14:textId="37EF3C82" w:rsidR="00B67448" w:rsidRPr="003969E9" w:rsidRDefault="00B67448" w:rsidP="00B674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67448">
              <w:rPr>
                <w:rFonts w:ascii="Times New Roman" w:hAnsi="Times New Roman" w:cs="Times New Roman"/>
                <w:sz w:val="20"/>
                <w:szCs w:val="20"/>
              </w:rPr>
              <w:t>I.T. Transport Ltd with subconsultant Caribbean Civil Group Ltd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A3BE" w14:textId="311747DB" w:rsidR="00B67448" w:rsidRPr="00797FEC" w:rsidRDefault="00B67448" w:rsidP="00B6744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UK/ Bahamas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D1D2" w14:textId="08D99D41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FCA6" w14:textId="64D96073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BACB" w14:textId="48C5BFD0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0DE7" w14:textId="2BE0E05C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6A06" w14:textId="5C055890" w:rsidR="00B67448" w:rsidRPr="003969E9" w:rsidRDefault="00B67448" w:rsidP="00B67448">
            <w:pPr>
              <w:spacing w:before="60" w:after="60"/>
              <w:ind w:right="17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6635" w14:textId="63320315" w:rsidR="00B67448" w:rsidRPr="00B67448" w:rsidRDefault="00B67448" w:rsidP="00B67448">
            <w:pPr>
              <w:spacing w:before="60" w:after="60"/>
              <w:ind w:right="183"/>
              <w:jc w:val="righ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67448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US$776,567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ED06" w14:textId="08CD0F55" w:rsidR="00B67448" w:rsidRPr="00B67448" w:rsidRDefault="00B67448" w:rsidP="00B67448">
            <w:pPr>
              <w:spacing w:before="60" w:after="60"/>
              <w:ind w:right="183"/>
              <w:jc w:val="righ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67448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EC$2,096,730.90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DCFE" w14:textId="627C9979" w:rsidR="00B67448" w:rsidRPr="003969E9" w:rsidRDefault="00B67448" w:rsidP="00B67448">
            <w:pPr>
              <w:spacing w:before="60" w:after="60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68.71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BFA3" w14:textId="1D284730" w:rsidR="00B67448" w:rsidRPr="003969E9" w:rsidRDefault="00B67448" w:rsidP="00B67448">
            <w:pPr>
              <w:spacing w:before="60" w:after="60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34F43091" w14:textId="1BCAFC47" w:rsidR="001E39C7" w:rsidRPr="00264CEE" w:rsidRDefault="00B43D45" w:rsidP="004F01B8">
      <w:pPr>
        <w:numPr>
          <w:ilvl w:val="0"/>
          <w:numId w:val="1"/>
        </w:numPr>
        <w:tabs>
          <w:tab w:val="left" w:pos="3969"/>
        </w:tabs>
        <w:spacing w:before="240" w:after="60"/>
        <w:ind w:left="567" w:hanging="567"/>
      </w:pPr>
      <w:r w:rsidRPr="009F1545">
        <w:rPr>
          <w:rFonts w:ascii="Times New Roman" w:eastAsia="Times New Roman" w:hAnsi="Times New Roman" w:cs="Times New Roman"/>
          <w:b/>
        </w:rPr>
        <w:t>Name of Successful Consultant:</w:t>
      </w:r>
      <w:r w:rsidR="00264CEE">
        <w:rPr>
          <w:rFonts w:ascii="Times New Roman" w:eastAsia="Times New Roman" w:hAnsi="Times New Roman" w:cs="Times New Roman"/>
          <w:b/>
        </w:rPr>
        <w:tab/>
      </w:r>
      <w:r w:rsidR="00B67448" w:rsidRPr="00B67448">
        <w:rPr>
          <w:rFonts w:ascii="Times New Roman" w:hAnsi="Times New Roman" w:cs="Times New Roman"/>
          <w:sz w:val="20"/>
          <w:szCs w:val="20"/>
        </w:rPr>
        <w:t>LF Systems Ltd</w:t>
      </w:r>
    </w:p>
    <w:p w14:paraId="16F80A10" w14:textId="0BDAFD27" w:rsidR="001E39C7" w:rsidRPr="009F1545" w:rsidRDefault="00B43D45" w:rsidP="004F01B8">
      <w:pPr>
        <w:numPr>
          <w:ilvl w:val="0"/>
          <w:numId w:val="1"/>
        </w:numPr>
        <w:tabs>
          <w:tab w:val="left" w:pos="3969"/>
        </w:tabs>
        <w:spacing w:after="60"/>
        <w:ind w:left="567" w:hanging="567"/>
      </w:pPr>
      <w:r w:rsidRPr="009F1545">
        <w:rPr>
          <w:rFonts w:ascii="Times New Roman" w:eastAsia="Times New Roman" w:hAnsi="Times New Roman" w:cs="Times New Roman"/>
          <w:b/>
        </w:rPr>
        <w:t>Successful Proposal’s Price:</w:t>
      </w:r>
      <w:r w:rsidR="00264CEE">
        <w:rPr>
          <w:rFonts w:ascii="Times New Roman" w:eastAsia="Times New Roman" w:hAnsi="Times New Roman" w:cs="Times New Roman"/>
          <w:b/>
        </w:rPr>
        <w:tab/>
      </w:r>
      <w:r w:rsidR="00264CEE" w:rsidRPr="00835857">
        <w:rPr>
          <w:rFonts w:ascii="Times New Roman" w:eastAsia="Times New Roman" w:hAnsi="Times New Roman" w:cs="Times New Roman"/>
          <w:bCs/>
        </w:rPr>
        <w:t>US$</w:t>
      </w:r>
      <w:r w:rsidR="00B67448">
        <w:rPr>
          <w:rFonts w:ascii="Times New Roman" w:eastAsia="Times New Roman" w:hAnsi="Times New Roman" w:cs="Times New Roman"/>
          <w:bCs/>
        </w:rPr>
        <w:t>331</w:t>
      </w:r>
      <w:r w:rsidR="00333D8E">
        <w:rPr>
          <w:rFonts w:ascii="Times New Roman" w:eastAsia="Times New Roman" w:hAnsi="Times New Roman" w:cs="Times New Roman"/>
          <w:bCs/>
        </w:rPr>
        <w:t>,</w:t>
      </w:r>
      <w:r w:rsidR="00B67448">
        <w:rPr>
          <w:rFonts w:ascii="Times New Roman" w:eastAsia="Times New Roman" w:hAnsi="Times New Roman" w:cs="Times New Roman"/>
          <w:bCs/>
        </w:rPr>
        <w:t>900</w:t>
      </w:r>
      <w:r w:rsidR="00333D8E">
        <w:rPr>
          <w:rFonts w:ascii="Times New Roman" w:eastAsia="Times New Roman" w:hAnsi="Times New Roman" w:cs="Times New Roman"/>
          <w:bCs/>
        </w:rPr>
        <w:t>.00</w:t>
      </w:r>
      <w:r w:rsidR="00264CEE" w:rsidRPr="00835857">
        <w:rPr>
          <w:rFonts w:ascii="Times New Roman" w:eastAsia="Times New Roman" w:hAnsi="Times New Roman" w:cs="Times New Roman"/>
          <w:bCs/>
        </w:rPr>
        <w:t xml:space="preserve">, </w:t>
      </w:r>
      <w:r w:rsidR="00333D8E">
        <w:rPr>
          <w:rFonts w:ascii="Times New Roman" w:eastAsia="Times New Roman" w:hAnsi="Times New Roman" w:cs="Times New Roman"/>
          <w:bCs/>
        </w:rPr>
        <w:t>ex</w:t>
      </w:r>
      <w:r w:rsidR="00264CEE" w:rsidRPr="00835857">
        <w:rPr>
          <w:rFonts w:ascii="Times New Roman" w:eastAsia="Times New Roman" w:hAnsi="Times New Roman" w:cs="Times New Roman"/>
          <w:bCs/>
        </w:rPr>
        <w:t xml:space="preserve">clusive </w:t>
      </w:r>
      <w:r w:rsidR="00040E8D">
        <w:rPr>
          <w:rFonts w:ascii="Times New Roman" w:eastAsia="Times New Roman" w:hAnsi="Times New Roman" w:cs="Times New Roman"/>
          <w:bCs/>
        </w:rPr>
        <w:t>of l</w:t>
      </w:r>
      <w:r w:rsidR="00264CEE" w:rsidRPr="00835857">
        <w:rPr>
          <w:rFonts w:ascii="Times New Roman" w:eastAsia="Times New Roman" w:hAnsi="Times New Roman" w:cs="Times New Roman"/>
          <w:bCs/>
        </w:rPr>
        <w:t>ocal indirect taxes</w:t>
      </w:r>
    </w:p>
    <w:p w14:paraId="44A6C40E" w14:textId="14FD2C3A" w:rsidR="001E39C7" w:rsidRPr="009F1545" w:rsidRDefault="00B43D45" w:rsidP="004F01B8">
      <w:pPr>
        <w:numPr>
          <w:ilvl w:val="0"/>
          <w:numId w:val="1"/>
        </w:numPr>
        <w:tabs>
          <w:tab w:val="left" w:pos="3969"/>
        </w:tabs>
        <w:spacing w:after="60"/>
        <w:ind w:left="567" w:hanging="567"/>
      </w:pPr>
      <w:r w:rsidRPr="009F1545">
        <w:rPr>
          <w:rFonts w:ascii="Times New Roman" w:eastAsia="Times New Roman" w:hAnsi="Times New Roman" w:cs="Times New Roman"/>
          <w:b/>
        </w:rPr>
        <w:t>Commencement Date of Contract:</w:t>
      </w:r>
      <w:r w:rsidR="00835857">
        <w:rPr>
          <w:rFonts w:ascii="Times New Roman" w:eastAsia="Times New Roman" w:hAnsi="Times New Roman" w:cs="Times New Roman"/>
          <w:b/>
        </w:rPr>
        <w:tab/>
      </w:r>
      <w:r w:rsidR="00B67448">
        <w:rPr>
          <w:rFonts w:ascii="Times New Roman" w:eastAsia="Times New Roman" w:hAnsi="Times New Roman" w:cs="Times New Roman"/>
          <w:bCs/>
        </w:rPr>
        <w:t>March</w:t>
      </w:r>
      <w:r w:rsidR="00835857" w:rsidRPr="00835857">
        <w:rPr>
          <w:rFonts w:ascii="Times New Roman" w:eastAsia="Times New Roman" w:hAnsi="Times New Roman" w:cs="Times New Roman"/>
          <w:bCs/>
        </w:rPr>
        <w:t xml:space="preserve"> 202</w:t>
      </w:r>
      <w:r w:rsidR="00B67448">
        <w:rPr>
          <w:rFonts w:ascii="Times New Roman" w:eastAsia="Times New Roman" w:hAnsi="Times New Roman" w:cs="Times New Roman"/>
          <w:bCs/>
        </w:rPr>
        <w:t>3</w:t>
      </w:r>
    </w:p>
    <w:p w14:paraId="4CBC286C" w14:textId="5D3F2DE6" w:rsidR="001E39C7" w:rsidRPr="009F1545" w:rsidRDefault="00B43D45" w:rsidP="004F01B8">
      <w:pPr>
        <w:numPr>
          <w:ilvl w:val="0"/>
          <w:numId w:val="1"/>
        </w:numPr>
        <w:tabs>
          <w:tab w:val="left" w:pos="3969"/>
        </w:tabs>
        <w:spacing w:after="60"/>
        <w:ind w:left="567" w:hanging="567"/>
      </w:pPr>
      <w:r w:rsidRPr="009F1545">
        <w:rPr>
          <w:rFonts w:ascii="Times New Roman" w:eastAsia="Times New Roman" w:hAnsi="Times New Roman" w:cs="Times New Roman"/>
          <w:b/>
        </w:rPr>
        <w:lastRenderedPageBreak/>
        <w:t xml:space="preserve">Duration of Contract: </w:t>
      </w:r>
      <w:r w:rsidR="00835857">
        <w:rPr>
          <w:rFonts w:ascii="Times New Roman" w:eastAsia="Times New Roman" w:hAnsi="Times New Roman" w:cs="Times New Roman"/>
          <w:b/>
        </w:rPr>
        <w:tab/>
      </w:r>
      <w:r w:rsidR="00B67448">
        <w:rPr>
          <w:rFonts w:ascii="Times New Roman" w:eastAsia="Times New Roman" w:hAnsi="Times New Roman" w:cs="Times New Roman"/>
          <w:bCs/>
        </w:rPr>
        <w:t>fifteen</w:t>
      </w:r>
      <w:r w:rsidR="00835857" w:rsidRPr="00835857">
        <w:rPr>
          <w:rFonts w:ascii="Times New Roman" w:eastAsia="Times New Roman" w:hAnsi="Times New Roman" w:cs="Times New Roman"/>
          <w:bCs/>
        </w:rPr>
        <w:t xml:space="preserve"> (</w:t>
      </w:r>
      <w:r w:rsidR="00B67448">
        <w:rPr>
          <w:rFonts w:ascii="Times New Roman" w:eastAsia="Times New Roman" w:hAnsi="Times New Roman" w:cs="Times New Roman"/>
          <w:bCs/>
        </w:rPr>
        <w:t>15</w:t>
      </w:r>
      <w:r w:rsidR="00835857" w:rsidRPr="00835857">
        <w:rPr>
          <w:rFonts w:ascii="Times New Roman" w:eastAsia="Times New Roman" w:hAnsi="Times New Roman" w:cs="Times New Roman"/>
          <w:bCs/>
        </w:rPr>
        <w:t>) months</w:t>
      </w:r>
    </w:p>
    <w:p w14:paraId="6967A12E" w14:textId="2683193E" w:rsidR="001E39C7" w:rsidRPr="00B67448" w:rsidRDefault="00B43D45" w:rsidP="006C5B95">
      <w:pPr>
        <w:numPr>
          <w:ilvl w:val="0"/>
          <w:numId w:val="1"/>
        </w:numPr>
        <w:tabs>
          <w:tab w:val="left" w:pos="567"/>
          <w:tab w:val="left" w:pos="3969"/>
        </w:tabs>
        <w:spacing w:after="120"/>
        <w:ind w:left="3969" w:hanging="3969"/>
        <w:jc w:val="both"/>
        <w:rPr>
          <w:rFonts w:ascii="Times New Roman" w:eastAsia="Times New Roman" w:hAnsi="Times New Roman" w:cs="Times New Roman"/>
          <w:bCs/>
        </w:rPr>
      </w:pPr>
      <w:r w:rsidRPr="009F1545">
        <w:rPr>
          <w:rFonts w:ascii="Times New Roman" w:eastAsia="Times New Roman" w:hAnsi="Times New Roman" w:cs="Times New Roman"/>
          <w:b/>
        </w:rPr>
        <w:t xml:space="preserve">Summary Scope of Contract: </w:t>
      </w:r>
      <w:r w:rsidR="00835857">
        <w:rPr>
          <w:rFonts w:ascii="Times New Roman" w:eastAsia="Times New Roman" w:hAnsi="Times New Roman" w:cs="Times New Roman"/>
          <w:b/>
        </w:rPr>
        <w:tab/>
      </w:r>
      <w:r w:rsidR="00B67448" w:rsidRPr="00B67448">
        <w:rPr>
          <w:rFonts w:ascii="Times New Roman" w:eastAsia="Times New Roman" w:hAnsi="Times New Roman" w:cs="Times New Roman"/>
          <w:bCs/>
        </w:rPr>
        <w:t>development of a multi-modal, integrated, sustainable transport policy, as well as a strategic roadmap for the implementation of that policy which makes provision for future road transport demands for Saint Lucia</w:t>
      </w:r>
    </w:p>
    <w:p w14:paraId="479F5BC5" w14:textId="6CFC34BB" w:rsidR="001E39C7" w:rsidRPr="00B9373F" w:rsidRDefault="00B43D45" w:rsidP="006C5B95">
      <w:pPr>
        <w:tabs>
          <w:tab w:val="left" w:pos="3969"/>
        </w:tabs>
        <w:spacing w:after="258"/>
        <w:ind w:left="567" w:hanging="10"/>
        <w:rPr>
          <w:color w:val="auto"/>
        </w:rPr>
      </w:pPr>
      <w:r w:rsidRPr="009F1545">
        <w:rPr>
          <w:rFonts w:ascii="Times New Roman" w:eastAsia="Times New Roman" w:hAnsi="Times New Roman" w:cs="Times New Roman"/>
          <w:b/>
          <w:u w:val="single" w:color="000000"/>
        </w:rPr>
        <w:t>Note</w:t>
      </w:r>
      <w:r w:rsidRPr="009F1545">
        <w:rPr>
          <w:rFonts w:ascii="Times New Roman" w:eastAsia="Times New Roman" w:hAnsi="Times New Roman" w:cs="Times New Roman"/>
          <w:b/>
        </w:rPr>
        <w:t>: Method of Evaluation</w:t>
      </w:r>
      <w:r w:rsidRPr="009F1545">
        <w:rPr>
          <w:rFonts w:ascii="Times New Roman" w:eastAsia="Times New Roman" w:hAnsi="Times New Roman" w:cs="Times New Roman"/>
          <w:color w:val="282BA4"/>
        </w:rPr>
        <w:t xml:space="preserve">: </w:t>
      </w:r>
      <w:r w:rsidR="00B9373F">
        <w:rPr>
          <w:rFonts w:ascii="Times New Roman" w:eastAsia="Times New Roman" w:hAnsi="Times New Roman" w:cs="Times New Roman"/>
          <w:color w:val="282BA4"/>
        </w:rPr>
        <w:tab/>
      </w:r>
      <w:r w:rsidR="00B9373F" w:rsidRPr="00B9373F">
        <w:rPr>
          <w:rFonts w:ascii="Times New Roman" w:eastAsia="Times New Roman" w:hAnsi="Times New Roman" w:cs="Times New Roman"/>
          <w:color w:val="auto"/>
        </w:rPr>
        <w:t>Quality- and Cost-Based Selection</w:t>
      </w:r>
    </w:p>
    <w:p w14:paraId="47906A49" w14:textId="6FDB40CD" w:rsidR="001E39C7" w:rsidRPr="009F1545" w:rsidRDefault="00B43D45" w:rsidP="006C5B95">
      <w:pPr>
        <w:tabs>
          <w:tab w:val="center" w:pos="5199"/>
        </w:tabs>
        <w:spacing w:after="236"/>
        <w:ind w:left="567"/>
      </w:pPr>
      <w:r w:rsidRPr="009F1545">
        <w:rPr>
          <w:rFonts w:ascii="Times New Roman" w:eastAsia="Times New Roman" w:hAnsi="Times New Roman" w:cs="Times New Roman"/>
          <w:b/>
        </w:rPr>
        <w:t xml:space="preserve">Minimum Technical Proposal Score required to open Financial Proposal: </w:t>
      </w:r>
      <w:r w:rsidR="00B9373F" w:rsidRPr="00B9373F">
        <w:rPr>
          <w:rFonts w:ascii="Times New Roman" w:eastAsia="Times New Roman" w:hAnsi="Times New Roman" w:cs="Times New Roman"/>
          <w:bCs/>
        </w:rPr>
        <w:t>seventy-five (75) points</w:t>
      </w:r>
    </w:p>
    <w:sectPr w:rsidR="001E39C7" w:rsidRPr="009F1545" w:rsidSect="00B43D45">
      <w:pgSz w:w="15840" w:h="12240" w:orient="landscape" w:code="1"/>
      <w:pgMar w:top="1008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0CB8"/>
    <w:multiLevelType w:val="hybridMultilevel"/>
    <w:tmpl w:val="4AF40016"/>
    <w:lvl w:ilvl="0" w:tplc="B394A4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6F1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6E3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46DD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766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21D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055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A817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98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C7"/>
    <w:rsid w:val="00040E8D"/>
    <w:rsid w:val="001260A1"/>
    <w:rsid w:val="001E39C7"/>
    <w:rsid w:val="00264CEE"/>
    <w:rsid w:val="002C01AC"/>
    <w:rsid w:val="00327E3F"/>
    <w:rsid w:val="00333D8E"/>
    <w:rsid w:val="003969E9"/>
    <w:rsid w:val="003C29C7"/>
    <w:rsid w:val="00471575"/>
    <w:rsid w:val="004B6FC3"/>
    <w:rsid w:val="004F01B8"/>
    <w:rsid w:val="006C5B95"/>
    <w:rsid w:val="006E7C28"/>
    <w:rsid w:val="00797FEC"/>
    <w:rsid w:val="007C5F91"/>
    <w:rsid w:val="00835857"/>
    <w:rsid w:val="009364CE"/>
    <w:rsid w:val="0094125D"/>
    <w:rsid w:val="009E357C"/>
    <w:rsid w:val="009F1545"/>
    <w:rsid w:val="00B43D45"/>
    <w:rsid w:val="00B67448"/>
    <w:rsid w:val="00B9373F"/>
    <w:rsid w:val="00C63DCE"/>
    <w:rsid w:val="00D16CBC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448B"/>
  <w15:docId w15:val="{0A967B46-7718-4EF8-9501-70531CCF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Salutation here</vt:lpstr>
    </vt:vector>
  </TitlesOfParts>
  <Company>Caribbean Development Bank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Salutation here</dc:title>
  <dc:subject/>
  <dc:creator>+</dc:creator>
  <cp:keywords/>
  <cp:lastModifiedBy>Eleanor Francis</cp:lastModifiedBy>
  <cp:revision>2</cp:revision>
  <dcterms:created xsi:type="dcterms:W3CDTF">2023-02-21T13:14:00Z</dcterms:created>
  <dcterms:modified xsi:type="dcterms:W3CDTF">2023-02-21T13:14:00Z</dcterms:modified>
</cp:coreProperties>
</file>